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71832" w14:textId="77777777" w:rsidR="00B350B9" w:rsidRDefault="00B350B9" w:rsidP="00B5514D">
      <w:pPr>
        <w:jc w:val="center"/>
        <w:rPr>
          <w:rFonts w:ascii="Futura Bk" w:hAnsi="Futura Bk" w:cs="Arial"/>
          <w:sz w:val="20"/>
          <w:szCs w:val="20"/>
          <w:highlight w:val="yellow"/>
        </w:rPr>
      </w:pPr>
    </w:p>
    <w:p w14:paraId="10578CE5" w14:textId="77777777" w:rsidR="004E0034" w:rsidRPr="002510B8" w:rsidRDefault="004E0034" w:rsidP="00B5514D">
      <w:pPr>
        <w:jc w:val="center"/>
        <w:rPr>
          <w:rFonts w:ascii="Futura Bk" w:hAnsi="Futura Bk" w:cs="Arial"/>
          <w:sz w:val="20"/>
          <w:szCs w:val="20"/>
        </w:rPr>
      </w:pPr>
    </w:p>
    <w:p w14:paraId="09C4F7D3" w14:textId="5C7A7C48" w:rsidR="00B5514D" w:rsidRPr="00EC6E7A" w:rsidRDefault="00EC6E7A" w:rsidP="002E4265">
      <w:pPr>
        <w:jc w:val="center"/>
        <w:rPr>
          <w:rFonts w:asciiTheme="minorHAnsi" w:hAnsiTheme="minorHAnsi" w:cstheme="minorHAnsi"/>
          <w:b/>
          <w:sz w:val="28"/>
          <w:szCs w:val="28"/>
        </w:rPr>
      </w:pPr>
      <w:r w:rsidRPr="00EC6E7A">
        <w:rPr>
          <w:rFonts w:asciiTheme="minorHAnsi" w:hAnsiTheme="minorHAnsi" w:cstheme="minorHAnsi"/>
          <w:b/>
          <w:sz w:val="28"/>
          <w:szCs w:val="28"/>
        </w:rPr>
        <w:t>EXTRAIT DE LA REGLEMENTATION</w:t>
      </w:r>
      <w:r w:rsidR="00EC570E" w:rsidRPr="00EC6E7A">
        <w:rPr>
          <w:rFonts w:asciiTheme="minorHAnsi" w:hAnsiTheme="minorHAnsi" w:cstheme="minorHAnsi"/>
          <w:b/>
          <w:sz w:val="28"/>
          <w:szCs w:val="28"/>
        </w:rPr>
        <w:t xml:space="preserve"> DES EXAMENS</w:t>
      </w:r>
    </w:p>
    <w:p w14:paraId="46B75430" w14:textId="77777777" w:rsidR="00F82D70" w:rsidRPr="00F82D70" w:rsidRDefault="00B5514D" w:rsidP="00F82D70">
      <w:pPr>
        <w:jc w:val="center"/>
        <w:rPr>
          <w:rFonts w:asciiTheme="minorHAnsi" w:hAnsiTheme="minorHAnsi" w:cstheme="minorHAnsi"/>
        </w:rPr>
      </w:pPr>
      <w:r w:rsidRPr="002E4265">
        <w:rPr>
          <w:rFonts w:asciiTheme="minorHAnsi" w:hAnsiTheme="minorHAnsi" w:cstheme="minorHAnsi"/>
        </w:rPr>
        <w:t xml:space="preserve">Délibération du Conseil Académique </w:t>
      </w:r>
    </w:p>
    <w:p w14:paraId="646409D4" w14:textId="52E935C8" w:rsidR="00B5514D" w:rsidRDefault="00F82D70" w:rsidP="00F82D70">
      <w:pPr>
        <w:jc w:val="center"/>
        <w:rPr>
          <w:rFonts w:asciiTheme="minorHAnsi" w:hAnsiTheme="minorHAnsi" w:cstheme="minorHAnsi"/>
        </w:rPr>
      </w:pPr>
      <w:r w:rsidRPr="00F82D70">
        <w:rPr>
          <w:rFonts w:asciiTheme="minorHAnsi" w:hAnsiTheme="minorHAnsi" w:cstheme="minorHAnsi"/>
        </w:rPr>
        <w:t xml:space="preserve"> </w:t>
      </w:r>
      <w:r w:rsidRPr="00F82D70">
        <w:rPr>
          <w:rFonts w:asciiTheme="minorHAnsi" w:hAnsiTheme="minorHAnsi" w:cstheme="minorHAnsi"/>
          <w:b/>
          <w:bCs/>
        </w:rPr>
        <w:t>N° 2025-24</w:t>
      </w:r>
      <w:r w:rsidR="00E47B4C" w:rsidRPr="002E4265">
        <w:rPr>
          <w:rFonts w:asciiTheme="minorHAnsi" w:hAnsiTheme="minorHAnsi" w:cstheme="minorHAnsi"/>
        </w:rPr>
        <w:t xml:space="preserve"> </w:t>
      </w:r>
      <w:r w:rsidR="00B5514D" w:rsidRPr="002E4265">
        <w:rPr>
          <w:rFonts w:asciiTheme="minorHAnsi" w:hAnsiTheme="minorHAnsi" w:cstheme="minorHAnsi"/>
        </w:rPr>
        <w:t xml:space="preserve">du </w:t>
      </w:r>
      <w:r>
        <w:rPr>
          <w:rFonts w:asciiTheme="minorHAnsi" w:hAnsiTheme="minorHAnsi" w:cstheme="minorHAnsi"/>
        </w:rPr>
        <w:t>3 juillet</w:t>
      </w:r>
      <w:r w:rsidR="00827A01" w:rsidRPr="002E4265">
        <w:rPr>
          <w:rFonts w:asciiTheme="minorHAnsi" w:hAnsiTheme="minorHAnsi" w:cstheme="minorHAnsi"/>
        </w:rPr>
        <w:t xml:space="preserve"> 202</w:t>
      </w:r>
      <w:r>
        <w:rPr>
          <w:rFonts w:asciiTheme="minorHAnsi" w:hAnsiTheme="minorHAnsi" w:cstheme="minorHAnsi"/>
        </w:rPr>
        <w:t>5</w:t>
      </w:r>
    </w:p>
    <w:p w14:paraId="2BFD434A" w14:textId="77777777" w:rsidR="000C4E11" w:rsidRPr="002E4265" w:rsidRDefault="000C4E11" w:rsidP="002E4265">
      <w:pPr>
        <w:jc w:val="center"/>
        <w:rPr>
          <w:rFonts w:asciiTheme="minorHAnsi" w:hAnsiTheme="minorHAnsi" w:cstheme="minorHAnsi"/>
        </w:rPr>
      </w:pPr>
    </w:p>
    <w:p w14:paraId="5157215A" w14:textId="77777777" w:rsidR="000C4E11" w:rsidRDefault="000C4E11" w:rsidP="000C4E11">
      <w:pPr>
        <w:pStyle w:val="Paragraphedeliste"/>
        <w:ind w:left="360"/>
        <w:jc w:val="both"/>
        <w:rPr>
          <w:rFonts w:asciiTheme="minorHAnsi" w:hAnsiTheme="minorHAnsi" w:cstheme="minorHAnsi"/>
          <w:b/>
          <w:bCs/>
          <w:i/>
          <w:color w:val="C00000"/>
          <w:u w:val="single"/>
        </w:rPr>
      </w:pPr>
    </w:p>
    <w:p w14:paraId="27449F96" w14:textId="5B366896" w:rsidR="00827A01" w:rsidRPr="000C4E11" w:rsidRDefault="00827A01" w:rsidP="000C4E11">
      <w:pPr>
        <w:pStyle w:val="Paragraphedeliste"/>
        <w:ind w:left="0"/>
        <w:jc w:val="both"/>
        <w:rPr>
          <w:rFonts w:asciiTheme="minorHAnsi" w:hAnsiTheme="minorHAnsi" w:cstheme="minorHAnsi"/>
          <w:b/>
          <w:bCs/>
          <w:i/>
          <w:color w:val="C00000"/>
          <w:u w:val="single"/>
        </w:rPr>
      </w:pPr>
      <w:r w:rsidRPr="000C4E11">
        <w:rPr>
          <w:rFonts w:asciiTheme="minorHAnsi" w:hAnsiTheme="minorHAnsi" w:cstheme="minorHAnsi"/>
          <w:b/>
          <w:bCs/>
          <w:i/>
          <w:color w:val="C00000"/>
          <w:u w:val="single"/>
        </w:rPr>
        <w:t xml:space="preserve">INSCRIPTION ADMINISTRATIVE ET PEDAGOGIQUE </w:t>
      </w:r>
    </w:p>
    <w:p w14:paraId="73DF85B5" w14:textId="4B7C3ECE" w:rsidR="00827A01" w:rsidRPr="002E4265" w:rsidRDefault="00827A01" w:rsidP="002E4265">
      <w:pPr>
        <w:autoSpaceDE w:val="0"/>
        <w:autoSpaceDN w:val="0"/>
        <w:adjustRightInd w:val="0"/>
        <w:jc w:val="both"/>
        <w:rPr>
          <w:rFonts w:asciiTheme="minorHAnsi" w:eastAsiaTheme="minorHAnsi" w:hAnsiTheme="minorHAnsi" w:cstheme="minorHAnsi"/>
          <w:lang w:eastAsia="en-US"/>
        </w:rPr>
      </w:pPr>
      <w:r w:rsidRPr="002E4265">
        <w:rPr>
          <w:rFonts w:asciiTheme="minorHAnsi" w:eastAsiaTheme="minorHAnsi" w:hAnsiTheme="minorHAnsi" w:cstheme="minorHAnsi"/>
          <w:lang w:eastAsia="en-US"/>
        </w:rPr>
        <w:t>L’étudiant qui n’a pas procédé, dans les délais requis, aux formalités d‘inscription administrative</w:t>
      </w:r>
      <w:r w:rsidR="003F4E41" w:rsidRPr="002E4265">
        <w:rPr>
          <w:rFonts w:asciiTheme="minorHAnsi" w:eastAsiaTheme="minorHAnsi" w:hAnsiTheme="minorHAnsi" w:cstheme="minorHAnsi"/>
          <w:lang w:eastAsia="en-US"/>
        </w:rPr>
        <w:t xml:space="preserve"> </w:t>
      </w:r>
      <w:r w:rsidRPr="002E4265">
        <w:rPr>
          <w:rFonts w:asciiTheme="minorHAnsi" w:eastAsiaTheme="minorHAnsi" w:hAnsiTheme="minorHAnsi" w:cstheme="minorHAnsi"/>
          <w:lang w:eastAsia="en-US"/>
        </w:rPr>
        <w:t>et pédagogique auprès de la scolarité de sa composante ne pourra être admis à se présenter à</w:t>
      </w:r>
      <w:r w:rsidR="003F4E41" w:rsidRPr="002E4265">
        <w:rPr>
          <w:rFonts w:asciiTheme="minorHAnsi" w:eastAsiaTheme="minorHAnsi" w:hAnsiTheme="minorHAnsi" w:cstheme="minorHAnsi"/>
          <w:lang w:eastAsia="en-US"/>
        </w:rPr>
        <w:t xml:space="preserve"> </w:t>
      </w:r>
      <w:r w:rsidRPr="002E4265">
        <w:rPr>
          <w:rFonts w:asciiTheme="minorHAnsi" w:eastAsiaTheme="minorHAnsi" w:hAnsiTheme="minorHAnsi" w:cstheme="minorHAnsi"/>
          <w:lang w:eastAsia="en-US"/>
        </w:rPr>
        <w:t>un examen. S’il venait à composer, sa copie ne serait pas prise en compte.</w:t>
      </w:r>
    </w:p>
    <w:p w14:paraId="2709A472" w14:textId="028A5D20" w:rsidR="00827A01" w:rsidRPr="002E4265" w:rsidRDefault="00827A01" w:rsidP="002E4265">
      <w:pPr>
        <w:autoSpaceDE w:val="0"/>
        <w:autoSpaceDN w:val="0"/>
        <w:adjustRightInd w:val="0"/>
        <w:jc w:val="both"/>
        <w:rPr>
          <w:rFonts w:asciiTheme="minorHAnsi" w:eastAsiaTheme="minorHAnsi" w:hAnsiTheme="minorHAnsi" w:cstheme="minorHAnsi"/>
          <w:lang w:eastAsia="en-US"/>
        </w:rPr>
      </w:pPr>
      <w:r w:rsidRPr="002E4265">
        <w:rPr>
          <w:rFonts w:asciiTheme="minorHAnsi" w:eastAsiaTheme="minorHAnsi" w:hAnsiTheme="minorHAnsi" w:cstheme="minorHAnsi"/>
          <w:lang w:eastAsia="en-US"/>
        </w:rPr>
        <w:t>Durant le semestre, si un étudiant n’apparaît pas sur les listes de présence, l’enseignant le</w:t>
      </w:r>
      <w:r w:rsidR="000C4E11">
        <w:rPr>
          <w:rFonts w:asciiTheme="minorHAnsi" w:eastAsiaTheme="minorHAnsi" w:hAnsiTheme="minorHAnsi" w:cstheme="minorHAnsi"/>
          <w:lang w:eastAsia="en-US"/>
        </w:rPr>
        <w:t xml:space="preserve"> </w:t>
      </w:r>
      <w:r w:rsidRPr="002E4265">
        <w:rPr>
          <w:rFonts w:asciiTheme="minorHAnsi" w:eastAsiaTheme="minorHAnsi" w:hAnsiTheme="minorHAnsi" w:cstheme="minorHAnsi"/>
          <w:lang w:eastAsia="en-US"/>
        </w:rPr>
        <w:t>signale à l’étudiant afin que la situation soit régularisée avant la période d’examen.</w:t>
      </w:r>
    </w:p>
    <w:p w14:paraId="379EFBE4" w14:textId="24A5E6B8" w:rsidR="00827A01" w:rsidRDefault="00827A01" w:rsidP="002E4265">
      <w:pPr>
        <w:autoSpaceDE w:val="0"/>
        <w:autoSpaceDN w:val="0"/>
        <w:adjustRightInd w:val="0"/>
        <w:jc w:val="both"/>
        <w:rPr>
          <w:rFonts w:asciiTheme="minorHAnsi" w:eastAsiaTheme="minorHAnsi" w:hAnsiTheme="minorHAnsi" w:cstheme="minorHAnsi"/>
          <w:lang w:eastAsia="en-US"/>
        </w:rPr>
      </w:pPr>
      <w:r w:rsidRPr="002E4265">
        <w:rPr>
          <w:rFonts w:asciiTheme="minorHAnsi" w:eastAsiaTheme="minorHAnsi" w:hAnsiTheme="minorHAnsi" w:cstheme="minorHAnsi"/>
          <w:lang w:eastAsia="en-US"/>
        </w:rPr>
        <w:t>L’étudiant doit alors effectuer les démarches nécessaires pour régulariser dans les meilleurs</w:t>
      </w:r>
      <w:r w:rsidR="000C4E11">
        <w:rPr>
          <w:rFonts w:asciiTheme="minorHAnsi" w:eastAsiaTheme="minorHAnsi" w:hAnsiTheme="minorHAnsi" w:cstheme="minorHAnsi"/>
          <w:lang w:eastAsia="en-US"/>
        </w:rPr>
        <w:t xml:space="preserve"> </w:t>
      </w:r>
      <w:r w:rsidRPr="002E4265">
        <w:rPr>
          <w:rFonts w:asciiTheme="minorHAnsi" w:eastAsiaTheme="minorHAnsi" w:hAnsiTheme="minorHAnsi" w:cstheme="minorHAnsi"/>
          <w:lang w:eastAsia="en-US"/>
        </w:rPr>
        <w:t>délais sa situation.</w:t>
      </w:r>
      <w:r w:rsidR="003F4E41" w:rsidRPr="002E4265">
        <w:rPr>
          <w:rFonts w:asciiTheme="minorHAnsi" w:eastAsiaTheme="minorHAnsi" w:hAnsiTheme="minorHAnsi" w:cstheme="minorHAnsi"/>
          <w:lang w:eastAsia="en-US"/>
        </w:rPr>
        <w:t xml:space="preserve"> </w:t>
      </w:r>
      <w:r w:rsidRPr="002E4265">
        <w:rPr>
          <w:rFonts w:asciiTheme="minorHAnsi" w:eastAsiaTheme="minorHAnsi" w:hAnsiTheme="minorHAnsi" w:cstheme="minorHAnsi"/>
          <w:lang w:eastAsia="en-US"/>
        </w:rPr>
        <w:t>Seule une inscription régulière et finalisée confère le statut d’étudiant et permet la convocation</w:t>
      </w:r>
      <w:r w:rsidR="003F4E41" w:rsidRPr="002E4265">
        <w:rPr>
          <w:rFonts w:asciiTheme="minorHAnsi" w:eastAsiaTheme="minorHAnsi" w:hAnsiTheme="minorHAnsi" w:cstheme="minorHAnsi"/>
          <w:lang w:eastAsia="en-US"/>
        </w:rPr>
        <w:t xml:space="preserve"> </w:t>
      </w:r>
      <w:r w:rsidRPr="002E4265">
        <w:rPr>
          <w:rFonts w:asciiTheme="minorHAnsi" w:eastAsiaTheme="minorHAnsi" w:hAnsiTheme="minorHAnsi" w:cstheme="minorHAnsi"/>
          <w:lang w:eastAsia="en-US"/>
        </w:rPr>
        <w:t>aux examens ainsi que la délivrance du diplôme.</w:t>
      </w:r>
    </w:p>
    <w:p w14:paraId="72B90595" w14:textId="3F180E8E" w:rsidR="00AA51CE" w:rsidRDefault="00AA51CE" w:rsidP="002E4265">
      <w:pPr>
        <w:autoSpaceDE w:val="0"/>
        <w:autoSpaceDN w:val="0"/>
        <w:adjustRightInd w:val="0"/>
        <w:jc w:val="both"/>
        <w:rPr>
          <w:rFonts w:asciiTheme="minorHAnsi" w:eastAsiaTheme="minorHAnsi" w:hAnsiTheme="minorHAnsi" w:cstheme="minorHAnsi"/>
          <w:lang w:eastAsia="en-US"/>
        </w:rPr>
      </w:pPr>
    </w:p>
    <w:p w14:paraId="6BD37700" w14:textId="42EEB57B" w:rsidR="00AA51CE" w:rsidRPr="000C4E11" w:rsidRDefault="00AA51CE" w:rsidP="000C4E11">
      <w:pPr>
        <w:pStyle w:val="Paragraphedeliste"/>
        <w:autoSpaceDE w:val="0"/>
        <w:autoSpaceDN w:val="0"/>
        <w:adjustRightInd w:val="0"/>
        <w:ind w:left="0"/>
        <w:jc w:val="both"/>
        <w:rPr>
          <w:rFonts w:asciiTheme="minorHAnsi" w:hAnsiTheme="minorHAnsi" w:cstheme="minorHAnsi"/>
          <w:b/>
          <w:bCs/>
          <w:i/>
          <w:color w:val="C00000"/>
          <w:u w:val="single"/>
        </w:rPr>
      </w:pPr>
      <w:r w:rsidRPr="000C4E11">
        <w:rPr>
          <w:rFonts w:asciiTheme="minorHAnsi" w:hAnsiTheme="minorHAnsi" w:cstheme="minorHAnsi"/>
          <w:b/>
          <w:bCs/>
          <w:i/>
          <w:color w:val="C00000"/>
          <w:u w:val="single"/>
        </w:rPr>
        <w:t xml:space="preserve">DEROULEMENT DES EXAMENS </w:t>
      </w:r>
    </w:p>
    <w:p w14:paraId="0A0DBD6C" w14:textId="77777777" w:rsidR="00AA51CE" w:rsidRPr="00AA51CE" w:rsidRDefault="00AA51CE" w:rsidP="00AA51CE">
      <w:pPr>
        <w:autoSpaceDE w:val="0"/>
        <w:autoSpaceDN w:val="0"/>
        <w:adjustRightInd w:val="0"/>
        <w:jc w:val="both"/>
        <w:rPr>
          <w:rFonts w:asciiTheme="minorHAnsi" w:eastAsiaTheme="minorHAnsi" w:hAnsiTheme="minorHAnsi" w:cstheme="minorHAnsi"/>
          <w:b/>
          <w:bCs/>
          <w:lang w:eastAsia="en-US"/>
        </w:rPr>
      </w:pPr>
      <w:r w:rsidRPr="00AA51CE">
        <w:rPr>
          <w:rFonts w:asciiTheme="minorHAnsi" w:eastAsiaTheme="minorHAnsi" w:hAnsiTheme="minorHAnsi" w:cstheme="minorHAnsi"/>
          <w:b/>
          <w:bCs/>
          <w:lang w:eastAsia="en-US"/>
        </w:rPr>
        <w:t xml:space="preserve">Dans le cadre du contrôle continu, il n’y a pas d’affichage ni de convocation. </w:t>
      </w:r>
    </w:p>
    <w:p w14:paraId="4A5FA60A" w14:textId="4C28862A" w:rsidR="00AA51CE" w:rsidRPr="00AA51CE" w:rsidRDefault="00AA51CE" w:rsidP="00AA51CE">
      <w:pPr>
        <w:autoSpaceDE w:val="0"/>
        <w:autoSpaceDN w:val="0"/>
        <w:adjustRightInd w:val="0"/>
        <w:jc w:val="both"/>
        <w:rPr>
          <w:rFonts w:asciiTheme="minorHAnsi" w:eastAsiaTheme="minorHAnsi" w:hAnsiTheme="minorHAnsi" w:cstheme="minorHAnsi"/>
          <w:lang w:eastAsia="en-US"/>
        </w:rPr>
      </w:pPr>
      <w:r w:rsidRPr="00AA51CE">
        <w:rPr>
          <w:rFonts w:asciiTheme="minorHAnsi" w:eastAsiaTheme="minorHAnsi" w:hAnsiTheme="minorHAnsi" w:cstheme="minorHAnsi"/>
          <w:lang w:eastAsia="en-US"/>
        </w:rPr>
        <w:t>Dans cette hypothèse, l’enseignant se rapproche de la scolarité afin d’obtenir les listes des étudiants et les procès-verbaux de déroulement d’épreuves.</w:t>
      </w:r>
    </w:p>
    <w:p w14:paraId="6DE1F6BD" w14:textId="7B3F00DC" w:rsidR="00AA51CE" w:rsidRPr="00AA51CE" w:rsidRDefault="00AA51CE" w:rsidP="00AA51CE">
      <w:pPr>
        <w:autoSpaceDE w:val="0"/>
        <w:autoSpaceDN w:val="0"/>
        <w:adjustRightInd w:val="0"/>
        <w:jc w:val="both"/>
        <w:rPr>
          <w:rFonts w:asciiTheme="minorHAnsi" w:eastAsiaTheme="minorHAnsi" w:hAnsiTheme="minorHAnsi" w:cstheme="minorHAnsi"/>
          <w:lang w:eastAsia="en-US"/>
        </w:rPr>
      </w:pPr>
      <w:r w:rsidRPr="00AA51CE">
        <w:rPr>
          <w:rFonts w:asciiTheme="minorHAnsi" w:eastAsiaTheme="minorHAnsi" w:hAnsiTheme="minorHAnsi" w:cstheme="minorHAnsi"/>
          <w:lang w:eastAsia="en-US"/>
        </w:rPr>
        <w:t>Il appartient aux surveillants de procéder à la vérification de l’identité des étudiants et de faire</w:t>
      </w:r>
      <w:r>
        <w:rPr>
          <w:rFonts w:asciiTheme="minorHAnsi" w:eastAsiaTheme="minorHAnsi" w:hAnsiTheme="minorHAnsi" w:cstheme="minorHAnsi"/>
          <w:lang w:eastAsia="en-US"/>
        </w:rPr>
        <w:t xml:space="preserve"> </w:t>
      </w:r>
      <w:r w:rsidRPr="00AA51CE">
        <w:rPr>
          <w:rFonts w:asciiTheme="minorHAnsi" w:eastAsiaTheme="minorHAnsi" w:hAnsiTheme="minorHAnsi" w:cstheme="minorHAnsi"/>
          <w:lang w:eastAsia="en-US"/>
        </w:rPr>
        <w:t>appliquer les règles propres à l’épreuve de son enseignement.</w:t>
      </w:r>
    </w:p>
    <w:p w14:paraId="18F326F2" w14:textId="13304A03" w:rsidR="00AA51CE" w:rsidRDefault="00AA51CE" w:rsidP="00AA51CE">
      <w:pPr>
        <w:autoSpaceDE w:val="0"/>
        <w:autoSpaceDN w:val="0"/>
        <w:adjustRightInd w:val="0"/>
        <w:jc w:val="both"/>
        <w:rPr>
          <w:rFonts w:asciiTheme="minorHAnsi" w:eastAsiaTheme="minorHAnsi" w:hAnsiTheme="minorHAnsi" w:cstheme="minorHAnsi"/>
          <w:lang w:eastAsia="en-US"/>
        </w:rPr>
      </w:pPr>
      <w:r w:rsidRPr="00AA51CE">
        <w:rPr>
          <w:rFonts w:asciiTheme="minorHAnsi" w:eastAsiaTheme="minorHAnsi" w:hAnsiTheme="minorHAnsi" w:cstheme="minorHAnsi"/>
          <w:lang w:eastAsia="en-US"/>
        </w:rPr>
        <w:t>Si les modalités de contrôle de connaissance le prévoient, l’assiduité peut avoir un impact sur la notation.</w:t>
      </w:r>
    </w:p>
    <w:p w14:paraId="6E11DE8D" w14:textId="57B52417" w:rsidR="00E05B80" w:rsidRPr="00E05B80" w:rsidRDefault="00E05B80" w:rsidP="00E05B80">
      <w:pPr>
        <w:autoSpaceDE w:val="0"/>
        <w:autoSpaceDN w:val="0"/>
        <w:adjustRightInd w:val="0"/>
        <w:jc w:val="both"/>
        <w:rPr>
          <w:rFonts w:asciiTheme="minorHAnsi" w:eastAsiaTheme="minorHAnsi" w:hAnsiTheme="minorHAnsi" w:cstheme="minorHAnsi"/>
          <w:lang w:eastAsia="en-US"/>
        </w:rPr>
      </w:pPr>
      <w:r w:rsidRPr="000C4E11">
        <w:rPr>
          <w:rFonts w:asciiTheme="minorHAnsi" w:eastAsiaTheme="minorHAnsi" w:hAnsiTheme="minorHAnsi" w:cstheme="minorHAnsi"/>
          <w:b/>
          <w:bCs/>
          <w:lang w:eastAsia="en-US"/>
        </w:rPr>
        <w:t>L’assiduité est obligatoire à l’ensemble des</w:t>
      </w:r>
      <w:r w:rsidRPr="00E05B80">
        <w:rPr>
          <w:rFonts w:asciiTheme="minorHAnsi" w:eastAsiaTheme="minorHAnsi" w:hAnsiTheme="minorHAnsi" w:cstheme="minorHAnsi"/>
          <w:lang w:eastAsia="en-US"/>
        </w:rPr>
        <w:t xml:space="preserve"> </w:t>
      </w:r>
      <w:r w:rsidRPr="000C4E11">
        <w:rPr>
          <w:rFonts w:asciiTheme="minorHAnsi" w:eastAsiaTheme="minorHAnsi" w:hAnsiTheme="minorHAnsi" w:cstheme="minorHAnsi"/>
          <w:b/>
          <w:bCs/>
          <w:lang w:eastAsia="en-US"/>
        </w:rPr>
        <w:t>enseignements</w:t>
      </w:r>
      <w:r>
        <w:rPr>
          <w:rFonts w:asciiTheme="minorHAnsi" w:eastAsiaTheme="minorHAnsi" w:hAnsiTheme="minorHAnsi" w:cstheme="minorHAnsi"/>
          <w:lang w:eastAsia="en-US"/>
        </w:rPr>
        <w:t xml:space="preserve"> (</w:t>
      </w:r>
      <w:r w:rsidRPr="00E05B80">
        <w:rPr>
          <w:rFonts w:asciiTheme="minorHAnsi" w:eastAsiaTheme="minorHAnsi" w:hAnsiTheme="minorHAnsi" w:cstheme="minorHAnsi"/>
          <w:i/>
          <w:iCs/>
          <w:lang w:eastAsia="en-US"/>
        </w:rPr>
        <w:t>sauf pour les étudiants ayant eu l’autorisation d’un aménagement (cf. point « étudiants à statut particulier »).</w:t>
      </w:r>
    </w:p>
    <w:p w14:paraId="3E940438" w14:textId="4843FC01" w:rsidR="00E05B80" w:rsidRDefault="00E05B80" w:rsidP="00E05B80">
      <w:pPr>
        <w:autoSpaceDE w:val="0"/>
        <w:autoSpaceDN w:val="0"/>
        <w:adjustRightInd w:val="0"/>
        <w:jc w:val="both"/>
        <w:rPr>
          <w:rFonts w:asciiTheme="minorHAnsi" w:eastAsiaTheme="minorHAnsi" w:hAnsiTheme="minorHAnsi" w:cstheme="minorHAnsi"/>
          <w:lang w:eastAsia="en-US"/>
        </w:rPr>
      </w:pPr>
      <w:r w:rsidRPr="00E05B80">
        <w:rPr>
          <w:rFonts w:asciiTheme="minorHAnsi" w:eastAsiaTheme="minorHAnsi" w:hAnsiTheme="minorHAnsi" w:cstheme="minorHAnsi"/>
          <w:lang w:eastAsia="en-US"/>
        </w:rPr>
        <w:t xml:space="preserve">En conséquence, les contrôles continus ayant lieu sur un temps d’enseignement n’ont pas à </w:t>
      </w:r>
      <w:r>
        <w:rPr>
          <w:rFonts w:asciiTheme="minorHAnsi" w:eastAsiaTheme="minorHAnsi" w:hAnsiTheme="minorHAnsi" w:cstheme="minorHAnsi"/>
          <w:lang w:eastAsia="en-US"/>
        </w:rPr>
        <w:t>f</w:t>
      </w:r>
      <w:r w:rsidRPr="00E05B80">
        <w:rPr>
          <w:rFonts w:asciiTheme="minorHAnsi" w:eastAsiaTheme="minorHAnsi" w:hAnsiTheme="minorHAnsi" w:cstheme="minorHAnsi"/>
          <w:lang w:eastAsia="en-US"/>
        </w:rPr>
        <w:t>aire</w:t>
      </w:r>
      <w:r>
        <w:rPr>
          <w:rFonts w:asciiTheme="minorHAnsi" w:eastAsiaTheme="minorHAnsi" w:hAnsiTheme="minorHAnsi" w:cstheme="minorHAnsi"/>
          <w:lang w:eastAsia="en-US"/>
        </w:rPr>
        <w:t xml:space="preserve"> </w:t>
      </w:r>
      <w:r w:rsidRPr="00E05B80">
        <w:rPr>
          <w:rFonts w:asciiTheme="minorHAnsi" w:eastAsiaTheme="minorHAnsi" w:hAnsiTheme="minorHAnsi" w:cstheme="minorHAnsi"/>
          <w:lang w:eastAsia="en-US"/>
        </w:rPr>
        <w:t>l’objet d’un affichage ou d’une convocation spécifique. Un défaut d’assiduité à cet examen entraîne la note et le résultat ABI ou ABJ (</w:t>
      </w:r>
      <w:r w:rsidRPr="000C4E11">
        <w:rPr>
          <w:rFonts w:asciiTheme="minorHAnsi" w:eastAsiaTheme="minorHAnsi" w:hAnsiTheme="minorHAnsi" w:cstheme="minorHAnsi"/>
          <w:i/>
          <w:iCs/>
          <w:lang w:eastAsia="en-US"/>
        </w:rPr>
        <w:t>absence injustifiée ou justifiée</w:t>
      </w:r>
      <w:r w:rsidRPr="00E05B80">
        <w:rPr>
          <w:rFonts w:asciiTheme="minorHAnsi" w:eastAsiaTheme="minorHAnsi" w:hAnsiTheme="minorHAnsi" w:cstheme="minorHAnsi"/>
          <w:lang w:eastAsia="en-US"/>
        </w:rPr>
        <w:t>) qui équivaut à la note 0 (zéro) dans le calcul des moyennes</w:t>
      </w:r>
      <w:r>
        <w:rPr>
          <w:rFonts w:asciiTheme="minorHAnsi" w:eastAsiaTheme="minorHAnsi" w:hAnsiTheme="minorHAnsi" w:cstheme="minorHAnsi"/>
          <w:lang w:eastAsia="en-US"/>
        </w:rPr>
        <w:t>.</w:t>
      </w:r>
    </w:p>
    <w:p w14:paraId="322A43C9" w14:textId="2E0B2ED9" w:rsidR="00E05B80" w:rsidRDefault="00E05B80" w:rsidP="00E05B80">
      <w:pPr>
        <w:autoSpaceDE w:val="0"/>
        <w:autoSpaceDN w:val="0"/>
        <w:adjustRightInd w:val="0"/>
        <w:jc w:val="both"/>
        <w:rPr>
          <w:rFonts w:asciiTheme="minorHAnsi" w:eastAsiaTheme="minorHAnsi" w:hAnsiTheme="minorHAnsi" w:cstheme="minorHAnsi"/>
          <w:lang w:eastAsia="en-US"/>
        </w:rPr>
      </w:pPr>
      <w:r w:rsidRPr="00AA51CE">
        <w:rPr>
          <w:rFonts w:asciiTheme="minorHAnsi" w:eastAsiaTheme="minorHAnsi" w:hAnsiTheme="minorHAnsi" w:cstheme="minorHAnsi"/>
          <w:lang w:eastAsia="en-US"/>
        </w:rPr>
        <w:t>La surveillance des épreuves fait partie des obligations statutaires des enseignants et</w:t>
      </w:r>
      <w:r>
        <w:rPr>
          <w:rFonts w:asciiTheme="minorHAnsi" w:eastAsiaTheme="minorHAnsi" w:hAnsiTheme="minorHAnsi" w:cstheme="minorHAnsi"/>
          <w:lang w:eastAsia="en-US"/>
        </w:rPr>
        <w:t xml:space="preserve"> </w:t>
      </w:r>
      <w:r w:rsidRPr="00AA51CE">
        <w:rPr>
          <w:rFonts w:asciiTheme="minorHAnsi" w:eastAsiaTheme="minorHAnsi" w:hAnsiTheme="minorHAnsi" w:cstheme="minorHAnsi"/>
          <w:lang w:eastAsia="en-US"/>
        </w:rPr>
        <w:t>enseignants-chercheurs et doit être assurée de façon ininterrompue pendant toute la durée de</w:t>
      </w:r>
      <w:r>
        <w:rPr>
          <w:rFonts w:asciiTheme="minorHAnsi" w:eastAsiaTheme="minorHAnsi" w:hAnsiTheme="minorHAnsi" w:cstheme="minorHAnsi"/>
          <w:lang w:eastAsia="en-US"/>
        </w:rPr>
        <w:t xml:space="preserve"> </w:t>
      </w:r>
      <w:r w:rsidRPr="00AA51CE">
        <w:rPr>
          <w:rFonts w:asciiTheme="minorHAnsi" w:eastAsiaTheme="minorHAnsi" w:hAnsiTheme="minorHAnsi" w:cstheme="minorHAnsi"/>
          <w:lang w:eastAsia="en-US"/>
        </w:rPr>
        <w:t>l’épreuve.</w:t>
      </w:r>
    </w:p>
    <w:p w14:paraId="33CF9481" w14:textId="3D80D6FB" w:rsidR="00827A01" w:rsidRPr="002E4265" w:rsidRDefault="00827A01" w:rsidP="002E4265">
      <w:pPr>
        <w:jc w:val="both"/>
        <w:rPr>
          <w:rFonts w:asciiTheme="minorHAnsi" w:eastAsiaTheme="minorHAnsi" w:hAnsiTheme="minorHAnsi" w:cstheme="minorHAnsi"/>
          <w:lang w:eastAsia="en-US"/>
        </w:rPr>
      </w:pPr>
    </w:p>
    <w:p w14:paraId="12C424EB" w14:textId="6963F664" w:rsidR="00827A01" w:rsidRPr="000C4E11" w:rsidRDefault="00827A01" w:rsidP="000C4E11">
      <w:pPr>
        <w:pStyle w:val="Paragraphedeliste"/>
        <w:ind w:left="0"/>
        <w:jc w:val="both"/>
        <w:rPr>
          <w:rFonts w:asciiTheme="minorHAnsi" w:eastAsiaTheme="minorHAnsi" w:hAnsiTheme="minorHAnsi" w:cstheme="minorHAnsi"/>
          <w:b/>
          <w:i/>
          <w:color w:val="C00000"/>
          <w:u w:val="single"/>
          <w:lang w:eastAsia="en-US"/>
        </w:rPr>
      </w:pPr>
      <w:r w:rsidRPr="000C4E11">
        <w:rPr>
          <w:rFonts w:asciiTheme="minorHAnsi" w:eastAsiaTheme="minorHAnsi" w:hAnsiTheme="minorHAnsi" w:cstheme="minorHAnsi"/>
          <w:b/>
          <w:i/>
          <w:color w:val="C00000"/>
          <w:u w:val="single"/>
          <w:lang w:eastAsia="en-US"/>
        </w:rPr>
        <w:t>ASSIDUITE AUX ENSEIGNEMENTS</w:t>
      </w:r>
    </w:p>
    <w:p w14:paraId="06A77681" w14:textId="1A65D81D" w:rsidR="00827A01" w:rsidRPr="002E4265" w:rsidRDefault="00827A01" w:rsidP="00AA51CE">
      <w:pPr>
        <w:autoSpaceDE w:val="0"/>
        <w:autoSpaceDN w:val="0"/>
        <w:adjustRightInd w:val="0"/>
        <w:jc w:val="both"/>
        <w:rPr>
          <w:rFonts w:asciiTheme="minorHAnsi" w:eastAsiaTheme="minorHAnsi" w:hAnsiTheme="minorHAnsi" w:cstheme="minorHAnsi"/>
          <w:lang w:eastAsia="en-US"/>
        </w:rPr>
      </w:pPr>
      <w:r w:rsidRPr="002E4265">
        <w:rPr>
          <w:rFonts w:asciiTheme="minorHAnsi" w:eastAsiaTheme="minorHAnsi" w:hAnsiTheme="minorHAnsi" w:cstheme="minorHAnsi"/>
          <w:lang w:eastAsia="en-US"/>
        </w:rPr>
        <w:t>Dans le respect de l’arrêté du 30 juillet 2019 définissant le cadre national de scolarité et</w:t>
      </w:r>
      <w:r w:rsidR="00AA51CE">
        <w:rPr>
          <w:rFonts w:asciiTheme="minorHAnsi" w:eastAsiaTheme="minorHAnsi" w:hAnsiTheme="minorHAnsi" w:cstheme="minorHAnsi"/>
          <w:lang w:eastAsia="en-US"/>
        </w:rPr>
        <w:t xml:space="preserve"> </w:t>
      </w:r>
      <w:r w:rsidRPr="002E4265">
        <w:rPr>
          <w:rFonts w:asciiTheme="minorHAnsi" w:eastAsiaTheme="minorHAnsi" w:hAnsiTheme="minorHAnsi" w:cstheme="minorHAnsi"/>
          <w:lang w:eastAsia="en-US"/>
        </w:rPr>
        <w:t>d'assiduité des étudiants inscrits dans une formation relevant du ministère chargé de</w:t>
      </w:r>
      <w:r w:rsidR="00AA51CE">
        <w:rPr>
          <w:rFonts w:asciiTheme="minorHAnsi" w:eastAsiaTheme="minorHAnsi" w:hAnsiTheme="minorHAnsi" w:cstheme="minorHAnsi"/>
          <w:lang w:eastAsia="en-US"/>
        </w:rPr>
        <w:t xml:space="preserve"> </w:t>
      </w:r>
      <w:r w:rsidRPr="002E4265">
        <w:rPr>
          <w:rFonts w:asciiTheme="minorHAnsi" w:eastAsiaTheme="minorHAnsi" w:hAnsiTheme="minorHAnsi" w:cstheme="minorHAnsi"/>
          <w:lang w:eastAsia="en-US"/>
        </w:rPr>
        <w:t>l'enseignement supérieur, les étudiants sont tenus à une assiduité aux enseignements en</w:t>
      </w:r>
      <w:r w:rsidR="00AA51CE">
        <w:rPr>
          <w:rFonts w:asciiTheme="minorHAnsi" w:eastAsiaTheme="minorHAnsi" w:hAnsiTheme="minorHAnsi" w:cstheme="minorHAnsi"/>
          <w:lang w:eastAsia="en-US"/>
        </w:rPr>
        <w:t xml:space="preserve"> </w:t>
      </w:r>
      <w:r w:rsidRPr="002E4265">
        <w:rPr>
          <w:rFonts w:asciiTheme="minorHAnsi" w:eastAsiaTheme="minorHAnsi" w:hAnsiTheme="minorHAnsi" w:cstheme="minorHAnsi"/>
          <w:lang w:eastAsia="en-US"/>
        </w:rPr>
        <w:t>présentiel et à distance pour tous les cours magistraux, les travaux dirigés, les travaux pratiques,</w:t>
      </w:r>
      <w:r w:rsidR="003F4E41" w:rsidRPr="002E4265">
        <w:rPr>
          <w:rFonts w:asciiTheme="minorHAnsi" w:eastAsiaTheme="minorHAnsi" w:hAnsiTheme="minorHAnsi" w:cstheme="minorHAnsi"/>
          <w:lang w:eastAsia="en-US"/>
        </w:rPr>
        <w:t xml:space="preserve"> </w:t>
      </w:r>
      <w:r w:rsidRPr="002E4265">
        <w:rPr>
          <w:rFonts w:asciiTheme="minorHAnsi" w:eastAsiaTheme="minorHAnsi" w:hAnsiTheme="minorHAnsi" w:cstheme="minorHAnsi"/>
          <w:lang w:eastAsia="en-US"/>
        </w:rPr>
        <w:t>ainsi que les enseignements mobilisant les outils numériques, les séquences d'observation ou</w:t>
      </w:r>
      <w:r w:rsidR="003F4E41" w:rsidRPr="002E4265">
        <w:rPr>
          <w:rFonts w:asciiTheme="minorHAnsi" w:eastAsiaTheme="minorHAnsi" w:hAnsiTheme="minorHAnsi" w:cstheme="minorHAnsi"/>
          <w:lang w:eastAsia="en-US"/>
        </w:rPr>
        <w:t xml:space="preserve"> </w:t>
      </w:r>
      <w:r w:rsidRPr="002E4265">
        <w:rPr>
          <w:rFonts w:asciiTheme="minorHAnsi" w:eastAsiaTheme="minorHAnsi" w:hAnsiTheme="minorHAnsi" w:cstheme="minorHAnsi"/>
          <w:lang w:eastAsia="en-US"/>
        </w:rPr>
        <w:t>de mise en situation professionnelle et les projets individuels ou collectifs qui favorisent la mise</w:t>
      </w:r>
      <w:r w:rsidR="003F4E41" w:rsidRPr="002E4265">
        <w:rPr>
          <w:rFonts w:asciiTheme="minorHAnsi" w:eastAsiaTheme="minorHAnsi" w:hAnsiTheme="minorHAnsi" w:cstheme="minorHAnsi"/>
          <w:lang w:eastAsia="en-US"/>
        </w:rPr>
        <w:t xml:space="preserve"> </w:t>
      </w:r>
      <w:r w:rsidRPr="002E4265">
        <w:rPr>
          <w:rFonts w:asciiTheme="minorHAnsi" w:eastAsiaTheme="minorHAnsi" w:hAnsiTheme="minorHAnsi" w:cstheme="minorHAnsi"/>
          <w:lang w:eastAsia="en-US"/>
        </w:rPr>
        <w:t>en perspective, sur un même objet d'étude, de plusieurs disciplines et compétences.</w:t>
      </w:r>
      <w:r w:rsidR="003F4E41" w:rsidRPr="002E4265">
        <w:rPr>
          <w:rFonts w:asciiTheme="minorHAnsi" w:eastAsiaTheme="minorHAnsi" w:hAnsiTheme="minorHAnsi" w:cstheme="minorHAnsi"/>
          <w:lang w:eastAsia="en-US"/>
        </w:rPr>
        <w:t xml:space="preserve"> </w:t>
      </w:r>
      <w:r w:rsidRPr="002E4265">
        <w:rPr>
          <w:rFonts w:asciiTheme="minorHAnsi" w:eastAsiaTheme="minorHAnsi" w:hAnsiTheme="minorHAnsi" w:cstheme="minorHAnsi"/>
          <w:lang w:eastAsia="en-US"/>
        </w:rPr>
        <w:t xml:space="preserve">En cas de non-respect de ces conditions, </w:t>
      </w:r>
      <w:r w:rsidRPr="00AA51CE">
        <w:rPr>
          <w:rFonts w:asciiTheme="minorHAnsi" w:eastAsiaTheme="minorHAnsi" w:hAnsiTheme="minorHAnsi" w:cstheme="minorHAnsi"/>
          <w:b/>
          <w:bCs/>
          <w:lang w:eastAsia="en-US"/>
        </w:rPr>
        <w:t>l’étudiant est tenu de justifier son absence, par tous</w:t>
      </w:r>
      <w:r w:rsidR="003F4E41" w:rsidRPr="00AA51CE">
        <w:rPr>
          <w:rFonts w:asciiTheme="minorHAnsi" w:eastAsiaTheme="minorHAnsi" w:hAnsiTheme="minorHAnsi" w:cstheme="minorHAnsi"/>
          <w:b/>
          <w:bCs/>
          <w:lang w:eastAsia="en-US"/>
        </w:rPr>
        <w:t xml:space="preserve"> </w:t>
      </w:r>
      <w:r w:rsidRPr="00AA51CE">
        <w:rPr>
          <w:rFonts w:asciiTheme="minorHAnsi" w:eastAsiaTheme="minorHAnsi" w:hAnsiTheme="minorHAnsi" w:cstheme="minorHAnsi"/>
          <w:b/>
          <w:bCs/>
          <w:lang w:eastAsia="en-US"/>
        </w:rPr>
        <w:t>moyens, auprès du service en charge de la scolarité de son campus dans un délai de 5 jours</w:t>
      </w:r>
      <w:r w:rsidR="003F4E41" w:rsidRPr="00AA51CE">
        <w:rPr>
          <w:rFonts w:asciiTheme="minorHAnsi" w:eastAsiaTheme="minorHAnsi" w:hAnsiTheme="minorHAnsi" w:cstheme="minorHAnsi"/>
          <w:b/>
          <w:bCs/>
          <w:lang w:eastAsia="en-US"/>
        </w:rPr>
        <w:t xml:space="preserve"> </w:t>
      </w:r>
      <w:r w:rsidRPr="00AA51CE">
        <w:rPr>
          <w:rFonts w:asciiTheme="minorHAnsi" w:eastAsiaTheme="minorHAnsi" w:hAnsiTheme="minorHAnsi" w:cstheme="minorHAnsi"/>
          <w:b/>
          <w:bCs/>
          <w:lang w:eastAsia="en-US"/>
        </w:rPr>
        <w:t>ouvrés</w:t>
      </w:r>
      <w:r w:rsidRPr="002E4265">
        <w:rPr>
          <w:rFonts w:asciiTheme="minorHAnsi" w:eastAsiaTheme="minorHAnsi" w:hAnsiTheme="minorHAnsi" w:cstheme="minorHAnsi"/>
          <w:lang w:eastAsia="en-US"/>
        </w:rPr>
        <w:t>.</w:t>
      </w:r>
    </w:p>
    <w:p w14:paraId="1DD49ACF" w14:textId="77777777" w:rsidR="007E69E5" w:rsidRDefault="007E69E5" w:rsidP="000C4E11">
      <w:pPr>
        <w:pStyle w:val="Paragraphedeliste"/>
        <w:ind w:left="0"/>
        <w:jc w:val="both"/>
        <w:rPr>
          <w:rFonts w:asciiTheme="minorHAnsi" w:eastAsiaTheme="minorHAnsi" w:hAnsiTheme="minorHAnsi" w:cstheme="minorHAnsi"/>
          <w:b/>
          <w:i/>
          <w:color w:val="C00000"/>
          <w:u w:val="single"/>
          <w:lang w:eastAsia="en-US"/>
        </w:rPr>
      </w:pPr>
    </w:p>
    <w:p w14:paraId="40C36BD4" w14:textId="77777777" w:rsidR="007E69E5" w:rsidRDefault="007E69E5" w:rsidP="000C4E11">
      <w:pPr>
        <w:pStyle w:val="Paragraphedeliste"/>
        <w:ind w:left="0"/>
        <w:jc w:val="both"/>
        <w:rPr>
          <w:rFonts w:asciiTheme="minorHAnsi" w:eastAsiaTheme="minorHAnsi" w:hAnsiTheme="minorHAnsi" w:cstheme="minorHAnsi"/>
          <w:b/>
          <w:i/>
          <w:color w:val="C00000"/>
          <w:u w:val="single"/>
          <w:lang w:eastAsia="en-US"/>
        </w:rPr>
      </w:pPr>
    </w:p>
    <w:p w14:paraId="05D5A985" w14:textId="0043B6AB" w:rsidR="00827A01" w:rsidRPr="000C4E11" w:rsidRDefault="00827A01" w:rsidP="000C4E11">
      <w:pPr>
        <w:pStyle w:val="Paragraphedeliste"/>
        <w:ind w:left="0"/>
        <w:jc w:val="both"/>
        <w:rPr>
          <w:rFonts w:asciiTheme="minorHAnsi" w:eastAsiaTheme="minorHAnsi" w:hAnsiTheme="minorHAnsi" w:cstheme="minorHAnsi"/>
          <w:b/>
          <w:i/>
          <w:color w:val="C00000"/>
          <w:u w:val="single"/>
          <w:lang w:eastAsia="en-US"/>
        </w:rPr>
      </w:pPr>
      <w:r w:rsidRPr="000C4E11">
        <w:rPr>
          <w:rFonts w:asciiTheme="minorHAnsi" w:eastAsiaTheme="minorHAnsi" w:hAnsiTheme="minorHAnsi" w:cstheme="minorHAnsi"/>
          <w:b/>
          <w:i/>
          <w:color w:val="C00000"/>
          <w:u w:val="single"/>
          <w:lang w:eastAsia="en-US"/>
        </w:rPr>
        <w:t>LES AMÉNAGEMENTS AU BENEFICE DES ETUDIANTS A STATUT PARTICULIER</w:t>
      </w:r>
    </w:p>
    <w:p w14:paraId="70002E7E" w14:textId="70BE8842" w:rsidR="00827A01" w:rsidRPr="002E4265" w:rsidRDefault="00827A01" w:rsidP="002E4265">
      <w:pPr>
        <w:autoSpaceDE w:val="0"/>
        <w:autoSpaceDN w:val="0"/>
        <w:adjustRightInd w:val="0"/>
        <w:jc w:val="both"/>
        <w:rPr>
          <w:rFonts w:asciiTheme="minorHAnsi" w:eastAsiaTheme="minorHAnsi" w:hAnsiTheme="minorHAnsi" w:cstheme="minorHAnsi"/>
          <w:lang w:eastAsia="en-US"/>
        </w:rPr>
      </w:pPr>
      <w:r w:rsidRPr="002E4265">
        <w:rPr>
          <w:rFonts w:asciiTheme="minorHAnsi" w:eastAsiaTheme="minorHAnsi" w:hAnsiTheme="minorHAnsi" w:cstheme="minorHAnsi"/>
          <w:lang w:eastAsia="en-US"/>
        </w:rPr>
        <w:t>Compte tenu de la spécificité de leur situation et si les MCC le prévoient expressément, certains</w:t>
      </w:r>
      <w:r w:rsidR="003F4E41" w:rsidRPr="002E4265">
        <w:rPr>
          <w:rFonts w:asciiTheme="minorHAnsi" w:eastAsiaTheme="minorHAnsi" w:hAnsiTheme="minorHAnsi" w:cstheme="minorHAnsi"/>
          <w:lang w:eastAsia="en-US"/>
        </w:rPr>
        <w:t xml:space="preserve"> </w:t>
      </w:r>
      <w:r w:rsidRPr="002E4265">
        <w:rPr>
          <w:rFonts w:asciiTheme="minorHAnsi" w:eastAsiaTheme="minorHAnsi" w:hAnsiTheme="minorHAnsi" w:cstheme="minorHAnsi"/>
          <w:lang w:eastAsia="en-US"/>
        </w:rPr>
        <w:t>publics d’étudiants sont admis au bénéfice de dispositions dérogatoires en matière d’assiduité</w:t>
      </w:r>
      <w:r w:rsidR="003F4E41" w:rsidRPr="002E4265">
        <w:rPr>
          <w:rFonts w:asciiTheme="minorHAnsi" w:eastAsiaTheme="minorHAnsi" w:hAnsiTheme="minorHAnsi" w:cstheme="minorHAnsi"/>
          <w:lang w:eastAsia="en-US"/>
        </w:rPr>
        <w:t xml:space="preserve"> </w:t>
      </w:r>
      <w:r w:rsidRPr="002E4265">
        <w:rPr>
          <w:rFonts w:asciiTheme="minorHAnsi" w:eastAsiaTheme="minorHAnsi" w:hAnsiTheme="minorHAnsi" w:cstheme="minorHAnsi"/>
          <w:lang w:eastAsia="en-US"/>
        </w:rPr>
        <w:t>et d’organisation des examens. Ces dispositifs pédagogiques sont ainsi ouverts aux étudiants</w:t>
      </w:r>
      <w:r w:rsidR="003F4E41" w:rsidRPr="002E4265">
        <w:rPr>
          <w:rFonts w:asciiTheme="minorHAnsi" w:eastAsiaTheme="minorHAnsi" w:hAnsiTheme="minorHAnsi" w:cstheme="minorHAnsi"/>
          <w:lang w:eastAsia="en-US"/>
        </w:rPr>
        <w:t xml:space="preserve"> </w:t>
      </w:r>
      <w:r w:rsidRPr="002E4265">
        <w:rPr>
          <w:rFonts w:asciiTheme="minorHAnsi" w:eastAsiaTheme="minorHAnsi" w:hAnsiTheme="minorHAnsi" w:cstheme="minorHAnsi"/>
          <w:lang w:eastAsia="en-US"/>
        </w:rPr>
        <w:t>en situation de handicap, aux étudiants sportifs de haut niveau, aux étudiants artistes de haut</w:t>
      </w:r>
      <w:r w:rsidR="003F4E41" w:rsidRPr="002E4265">
        <w:rPr>
          <w:rFonts w:asciiTheme="minorHAnsi" w:eastAsiaTheme="minorHAnsi" w:hAnsiTheme="minorHAnsi" w:cstheme="minorHAnsi"/>
          <w:lang w:eastAsia="en-US"/>
        </w:rPr>
        <w:t xml:space="preserve"> </w:t>
      </w:r>
      <w:r w:rsidRPr="002E4265">
        <w:rPr>
          <w:rFonts w:asciiTheme="minorHAnsi" w:eastAsiaTheme="minorHAnsi" w:hAnsiTheme="minorHAnsi" w:cstheme="minorHAnsi"/>
          <w:lang w:eastAsia="en-US"/>
        </w:rPr>
        <w:t>niveau, aux étudiants salariés et aux chargés de famille. La présente réglementation évoque</w:t>
      </w:r>
      <w:r w:rsidR="003F4E41" w:rsidRPr="002E4265">
        <w:rPr>
          <w:rFonts w:asciiTheme="minorHAnsi" w:eastAsiaTheme="minorHAnsi" w:hAnsiTheme="minorHAnsi" w:cstheme="minorHAnsi"/>
          <w:lang w:eastAsia="en-US"/>
        </w:rPr>
        <w:t xml:space="preserve"> </w:t>
      </w:r>
      <w:r w:rsidRPr="002E4265">
        <w:rPr>
          <w:rFonts w:asciiTheme="minorHAnsi" w:eastAsiaTheme="minorHAnsi" w:hAnsiTheme="minorHAnsi" w:cstheme="minorHAnsi"/>
          <w:lang w:eastAsia="en-US"/>
        </w:rPr>
        <w:t>l’ensemble de ces publics comme « étudiants à statut particulier », chacun des publics étant</w:t>
      </w:r>
      <w:r w:rsidR="003F4E41" w:rsidRPr="002E4265">
        <w:rPr>
          <w:rFonts w:asciiTheme="minorHAnsi" w:eastAsiaTheme="minorHAnsi" w:hAnsiTheme="minorHAnsi" w:cstheme="minorHAnsi"/>
          <w:lang w:eastAsia="en-US"/>
        </w:rPr>
        <w:t xml:space="preserve"> </w:t>
      </w:r>
      <w:r w:rsidRPr="002E4265">
        <w:rPr>
          <w:rFonts w:asciiTheme="minorHAnsi" w:eastAsiaTheme="minorHAnsi" w:hAnsiTheme="minorHAnsi" w:cstheme="minorHAnsi"/>
          <w:lang w:eastAsia="en-US"/>
        </w:rPr>
        <w:t>régi par une charte propre.</w:t>
      </w:r>
    </w:p>
    <w:p w14:paraId="1A5CC1D1" w14:textId="09B3ADD9" w:rsidR="00827A01" w:rsidRPr="002E4265" w:rsidRDefault="00827A01" w:rsidP="002E4265">
      <w:pPr>
        <w:autoSpaceDE w:val="0"/>
        <w:autoSpaceDN w:val="0"/>
        <w:adjustRightInd w:val="0"/>
        <w:jc w:val="both"/>
        <w:rPr>
          <w:rFonts w:asciiTheme="minorHAnsi" w:eastAsiaTheme="minorHAnsi" w:hAnsiTheme="minorHAnsi" w:cstheme="minorHAnsi"/>
          <w:lang w:eastAsia="en-US"/>
        </w:rPr>
      </w:pPr>
      <w:r w:rsidRPr="002E4265">
        <w:rPr>
          <w:rFonts w:asciiTheme="minorHAnsi" w:eastAsiaTheme="minorHAnsi" w:hAnsiTheme="minorHAnsi" w:cstheme="minorHAnsi"/>
          <w:lang w:eastAsia="en-US"/>
        </w:rPr>
        <w:t>L'étudiant qui souhaite bénéficier d’aménagements d’examens ou de concours en raison de son</w:t>
      </w:r>
      <w:r w:rsidR="003F4E41" w:rsidRPr="002E4265">
        <w:rPr>
          <w:rFonts w:asciiTheme="minorHAnsi" w:eastAsiaTheme="minorHAnsi" w:hAnsiTheme="minorHAnsi" w:cstheme="minorHAnsi"/>
          <w:lang w:eastAsia="en-US"/>
        </w:rPr>
        <w:t xml:space="preserve"> </w:t>
      </w:r>
      <w:r w:rsidRPr="002E4265">
        <w:rPr>
          <w:rFonts w:asciiTheme="minorHAnsi" w:eastAsiaTheme="minorHAnsi" w:hAnsiTheme="minorHAnsi" w:cstheme="minorHAnsi"/>
          <w:lang w:eastAsia="en-US"/>
        </w:rPr>
        <w:t>statut, en fait la demande dans le premier mois de chaque semestre et avant les dates butoirs</w:t>
      </w:r>
      <w:r w:rsidR="003F4E41" w:rsidRPr="002E4265">
        <w:rPr>
          <w:rFonts w:asciiTheme="minorHAnsi" w:eastAsiaTheme="minorHAnsi" w:hAnsiTheme="minorHAnsi" w:cstheme="minorHAnsi"/>
          <w:lang w:eastAsia="en-US"/>
        </w:rPr>
        <w:t xml:space="preserve"> </w:t>
      </w:r>
      <w:r w:rsidRPr="002E4265">
        <w:rPr>
          <w:rFonts w:asciiTheme="minorHAnsi" w:eastAsiaTheme="minorHAnsi" w:hAnsiTheme="minorHAnsi" w:cstheme="minorHAnsi"/>
          <w:lang w:eastAsia="en-US"/>
        </w:rPr>
        <w:t>fixées par l’administration. Dès reconnaissance officielle de son statut, l’étudiant doit prendre</w:t>
      </w:r>
      <w:r w:rsidR="003F4E41" w:rsidRPr="002E4265">
        <w:rPr>
          <w:rFonts w:asciiTheme="minorHAnsi" w:eastAsiaTheme="minorHAnsi" w:hAnsiTheme="minorHAnsi" w:cstheme="minorHAnsi"/>
          <w:lang w:eastAsia="en-US"/>
        </w:rPr>
        <w:t xml:space="preserve"> </w:t>
      </w:r>
      <w:r w:rsidRPr="002E4265">
        <w:rPr>
          <w:rFonts w:asciiTheme="minorHAnsi" w:eastAsiaTheme="minorHAnsi" w:hAnsiTheme="minorHAnsi" w:cstheme="minorHAnsi"/>
          <w:lang w:eastAsia="en-US"/>
        </w:rPr>
        <w:t>contact avec la scolarité pour la mise en place des aménagements.</w:t>
      </w:r>
    </w:p>
    <w:p w14:paraId="0F5BB834" w14:textId="34D69C6A" w:rsidR="00827A01" w:rsidRPr="002E4265" w:rsidRDefault="00827A01" w:rsidP="002E4265">
      <w:pPr>
        <w:autoSpaceDE w:val="0"/>
        <w:autoSpaceDN w:val="0"/>
        <w:adjustRightInd w:val="0"/>
        <w:jc w:val="both"/>
        <w:rPr>
          <w:rFonts w:asciiTheme="minorHAnsi" w:eastAsiaTheme="minorHAnsi" w:hAnsiTheme="minorHAnsi" w:cstheme="minorHAnsi"/>
          <w:lang w:eastAsia="en-US"/>
        </w:rPr>
      </w:pPr>
      <w:r w:rsidRPr="002E4265">
        <w:rPr>
          <w:rFonts w:asciiTheme="minorHAnsi" w:eastAsiaTheme="minorHAnsi" w:hAnsiTheme="minorHAnsi" w:cstheme="minorHAnsi"/>
          <w:lang w:eastAsia="en-US"/>
        </w:rPr>
        <w:t>Au début de chaque épreuve, il doit être en mesure de présenter tout document officiel justifiant</w:t>
      </w:r>
      <w:r w:rsidR="003F4E41" w:rsidRPr="002E4265">
        <w:rPr>
          <w:rFonts w:asciiTheme="minorHAnsi" w:eastAsiaTheme="minorHAnsi" w:hAnsiTheme="minorHAnsi" w:cstheme="minorHAnsi"/>
          <w:lang w:eastAsia="en-US"/>
        </w:rPr>
        <w:t xml:space="preserve"> </w:t>
      </w:r>
      <w:r w:rsidRPr="002E4265">
        <w:rPr>
          <w:rFonts w:asciiTheme="minorHAnsi" w:eastAsiaTheme="minorHAnsi" w:hAnsiTheme="minorHAnsi" w:cstheme="minorHAnsi"/>
          <w:lang w:eastAsia="en-US"/>
        </w:rPr>
        <w:t>de l'aménagement d'épreuve. A défaut, la scolarité peut être sollicitée pour justifier de sa</w:t>
      </w:r>
      <w:r w:rsidR="003F4E41" w:rsidRPr="002E4265">
        <w:rPr>
          <w:rFonts w:asciiTheme="minorHAnsi" w:eastAsiaTheme="minorHAnsi" w:hAnsiTheme="minorHAnsi" w:cstheme="minorHAnsi"/>
          <w:lang w:eastAsia="en-US"/>
        </w:rPr>
        <w:t xml:space="preserve"> </w:t>
      </w:r>
      <w:r w:rsidRPr="002E4265">
        <w:rPr>
          <w:rFonts w:asciiTheme="minorHAnsi" w:eastAsiaTheme="minorHAnsi" w:hAnsiTheme="minorHAnsi" w:cstheme="minorHAnsi"/>
          <w:lang w:eastAsia="en-US"/>
        </w:rPr>
        <w:t>situation. En méconnaissance de ces modalités, l’administration se réserve le droit de refuser</w:t>
      </w:r>
      <w:r w:rsidR="003F4E41" w:rsidRPr="002E4265">
        <w:rPr>
          <w:rFonts w:asciiTheme="minorHAnsi" w:eastAsiaTheme="minorHAnsi" w:hAnsiTheme="minorHAnsi" w:cstheme="minorHAnsi"/>
          <w:lang w:eastAsia="en-US"/>
        </w:rPr>
        <w:t xml:space="preserve"> </w:t>
      </w:r>
      <w:r w:rsidRPr="002E4265">
        <w:rPr>
          <w:rFonts w:asciiTheme="minorHAnsi" w:eastAsiaTheme="minorHAnsi" w:hAnsiTheme="minorHAnsi" w:cstheme="minorHAnsi"/>
          <w:lang w:eastAsia="en-US"/>
        </w:rPr>
        <w:t>les aménagements demandés.</w:t>
      </w:r>
    </w:p>
    <w:p w14:paraId="30ED1775" w14:textId="0884087C" w:rsidR="00827A01" w:rsidRPr="002E4265" w:rsidRDefault="00827A01" w:rsidP="002E4265">
      <w:pPr>
        <w:autoSpaceDE w:val="0"/>
        <w:autoSpaceDN w:val="0"/>
        <w:adjustRightInd w:val="0"/>
        <w:jc w:val="both"/>
        <w:rPr>
          <w:rFonts w:asciiTheme="minorHAnsi" w:eastAsiaTheme="minorHAnsi" w:hAnsiTheme="minorHAnsi" w:cstheme="minorHAnsi"/>
          <w:lang w:eastAsia="en-US"/>
        </w:rPr>
      </w:pPr>
      <w:r w:rsidRPr="002E4265">
        <w:rPr>
          <w:rFonts w:asciiTheme="minorHAnsi" w:eastAsiaTheme="minorHAnsi" w:hAnsiTheme="minorHAnsi" w:cstheme="minorHAnsi"/>
          <w:lang w:eastAsia="en-US"/>
        </w:rPr>
        <w:t>En tout état de cause, le mode d’adaptation des épreuves relève de la liberté pédagogique de</w:t>
      </w:r>
      <w:r w:rsidR="003F4E41" w:rsidRPr="002E4265">
        <w:rPr>
          <w:rFonts w:asciiTheme="minorHAnsi" w:eastAsiaTheme="minorHAnsi" w:hAnsiTheme="minorHAnsi" w:cstheme="minorHAnsi"/>
          <w:lang w:eastAsia="en-US"/>
        </w:rPr>
        <w:t xml:space="preserve"> </w:t>
      </w:r>
      <w:r w:rsidRPr="002E4265">
        <w:rPr>
          <w:rFonts w:asciiTheme="minorHAnsi" w:eastAsiaTheme="minorHAnsi" w:hAnsiTheme="minorHAnsi" w:cstheme="minorHAnsi"/>
          <w:lang w:eastAsia="en-US"/>
        </w:rPr>
        <w:t>l’enseignant ; seul à même d’évaluer l’acquisition des compétences nécessaires à la validation</w:t>
      </w:r>
      <w:r w:rsidR="003F4E41" w:rsidRPr="002E4265">
        <w:rPr>
          <w:rFonts w:asciiTheme="minorHAnsi" w:eastAsiaTheme="minorHAnsi" w:hAnsiTheme="minorHAnsi" w:cstheme="minorHAnsi"/>
          <w:lang w:eastAsia="en-US"/>
        </w:rPr>
        <w:t xml:space="preserve"> </w:t>
      </w:r>
      <w:r w:rsidRPr="002E4265">
        <w:rPr>
          <w:rFonts w:asciiTheme="minorHAnsi" w:eastAsiaTheme="minorHAnsi" w:hAnsiTheme="minorHAnsi" w:cstheme="minorHAnsi"/>
          <w:lang w:eastAsia="en-US"/>
        </w:rPr>
        <w:t>du diplôme. Dès lors, le temps majoré n‘est pas d’application automatique, notamment dans le</w:t>
      </w:r>
      <w:r w:rsidR="003F4E41" w:rsidRPr="002E4265">
        <w:rPr>
          <w:rFonts w:asciiTheme="minorHAnsi" w:eastAsiaTheme="minorHAnsi" w:hAnsiTheme="minorHAnsi" w:cstheme="minorHAnsi"/>
          <w:lang w:eastAsia="en-US"/>
        </w:rPr>
        <w:t xml:space="preserve"> </w:t>
      </w:r>
      <w:r w:rsidRPr="002E4265">
        <w:rPr>
          <w:rFonts w:asciiTheme="minorHAnsi" w:eastAsiaTheme="minorHAnsi" w:hAnsiTheme="minorHAnsi" w:cstheme="minorHAnsi"/>
          <w:lang w:eastAsia="en-US"/>
        </w:rPr>
        <w:t>cadre du contrôle continu.</w:t>
      </w:r>
    </w:p>
    <w:p w14:paraId="70AC365A" w14:textId="7E4914DB" w:rsidR="00827A01" w:rsidRPr="002E4265" w:rsidRDefault="00827A01" w:rsidP="002E4265">
      <w:pPr>
        <w:autoSpaceDE w:val="0"/>
        <w:autoSpaceDN w:val="0"/>
        <w:adjustRightInd w:val="0"/>
        <w:jc w:val="both"/>
        <w:rPr>
          <w:rFonts w:asciiTheme="minorHAnsi" w:eastAsiaTheme="minorHAnsi" w:hAnsiTheme="minorHAnsi" w:cstheme="minorHAnsi"/>
          <w:lang w:eastAsia="en-US"/>
        </w:rPr>
      </w:pPr>
      <w:r w:rsidRPr="002E4265">
        <w:rPr>
          <w:rFonts w:asciiTheme="minorHAnsi" w:eastAsiaTheme="minorHAnsi" w:hAnsiTheme="minorHAnsi" w:cstheme="minorHAnsi"/>
          <w:lang w:eastAsia="en-US"/>
        </w:rPr>
        <w:t>Dans le cas des étudiants en mobilité, les enseignants après concertation avec l’administration,</w:t>
      </w:r>
      <w:r w:rsidR="003F4E41" w:rsidRPr="002E4265">
        <w:rPr>
          <w:rFonts w:asciiTheme="minorHAnsi" w:eastAsiaTheme="minorHAnsi" w:hAnsiTheme="minorHAnsi" w:cstheme="minorHAnsi"/>
          <w:lang w:eastAsia="en-US"/>
        </w:rPr>
        <w:t xml:space="preserve"> </w:t>
      </w:r>
      <w:r w:rsidRPr="002E4265">
        <w:rPr>
          <w:rFonts w:asciiTheme="minorHAnsi" w:eastAsiaTheme="minorHAnsi" w:hAnsiTheme="minorHAnsi" w:cstheme="minorHAnsi"/>
          <w:lang w:eastAsia="en-US"/>
        </w:rPr>
        <w:t>peuvent décider de leur faire passer des épreuves, de façon anticipée lorsqu’ils valident les</w:t>
      </w:r>
      <w:r w:rsidR="003F4E41" w:rsidRPr="002E4265">
        <w:rPr>
          <w:rFonts w:asciiTheme="minorHAnsi" w:eastAsiaTheme="minorHAnsi" w:hAnsiTheme="minorHAnsi" w:cstheme="minorHAnsi"/>
          <w:lang w:eastAsia="en-US"/>
        </w:rPr>
        <w:t xml:space="preserve"> </w:t>
      </w:r>
      <w:r w:rsidRPr="002E4265">
        <w:rPr>
          <w:rFonts w:asciiTheme="minorHAnsi" w:eastAsiaTheme="minorHAnsi" w:hAnsiTheme="minorHAnsi" w:cstheme="minorHAnsi"/>
          <w:lang w:eastAsia="en-US"/>
        </w:rPr>
        <w:t>crédits dans leur Université d'origine. Dans cette hypothèse, un sujet différent de celui qui sera</w:t>
      </w:r>
      <w:r w:rsidR="003F4E41" w:rsidRPr="002E4265">
        <w:rPr>
          <w:rFonts w:asciiTheme="minorHAnsi" w:eastAsiaTheme="minorHAnsi" w:hAnsiTheme="minorHAnsi" w:cstheme="minorHAnsi"/>
          <w:lang w:eastAsia="en-US"/>
        </w:rPr>
        <w:t xml:space="preserve"> </w:t>
      </w:r>
      <w:r w:rsidRPr="002E4265">
        <w:rPr>
          <w:rFonts w:asciiTheme="minorHAnsi" w:eastAsiaTheme="minorHAnsi" w:hAnsiTheme="minorHAnsi" w:cstheme="minorHAnsi"/>
          <w:lang w:eastAsia="en-US"/>
        </w:rPr>
        <w:t>donné ultérieurement, à la promotion, doit être proposé.</w:t>
      </w:r>
    </w:p>
    <w:p w14:paraId="53FB9170" w14:textId="77777777" w:rsidR="00827A01" w:rsidRPr="002E4265" w:rsidRDefault="00827A01" w:rsidP="002E4265">
      <w:pPr>
        <w:jc w:val="both"/>
        <w:rPr>
          <w:rFonts w:asciiTheme="minorHAnsi" w:hAnsiTheme="minorHAnsi" w:cstheme="minorHAnsi"/>
          <w:b/>
          <w:bCs/>
          <w:u w:val="single"/>
        </w:rPr>
      </w:pPr>
    </w:p>
    <w:p w14:paraId="02990599" w14:textId="530D700C" w:rsidR="00B5514D" w:rsidRPr="000C4E11" w:rsidRDefault="00B5514D" w:rsidP="000C4E11">
      <w:pPr>
        <w:pStyle w:val="Paragraphedeliste"/>
        <w:ind w:left="0"/>
        <w:jc w:val="both"/>
        <w:rPr>
          <w:rFonts w:asciiTheme="minorHAnsi" w:hAnsiTheme="minorHAnsi" w:cstheme="minorHAnsi"/>
          <w:b/>
          <w:bCs/>
          <w:i/>
          <w:color w:val="C00000"/>
          <w:u w:val="single"/>
        </w:rPr>
      </w:pPr>
      <w:r w:rsidRPr="000C4E11">
        <w:rPr>
          <w:rFonts w:asciiTheme="minorHAnsi" w:hAnsiTheme="minorHAnsi" w:cstheme="minorHAnsi"/>
          <w:b/>
          <w:bCs/>
          <w:i/>
          <w:color w:val="C00000"/>
          <w:u w:val="single"/>
        </w:rPr>
        <w:t>DÉROULEMENT DES ÉPREUVES</w:t>
      </w:r>
    </w:p>
    <w:p w14:paraId="4195E22C" w14:textId="60BD4C36" w:rsidR="00B5514D" w:rsidRPr="002E4265" w:rsidRDefault="00B5514D" w:rsidP="002E4265">
      <w:pPr>
        <w:jc w:val="both"/>
        <w:rPr>
          <w:rFonts w:asciiTheme="minorHAnsi" w:hAnsiTheme="minorHAnsi" w:cstheme="minorHAnsi"/>
          <w:bCs/>
        </w:rPr>
      </w:pPr>
      <w:r w:rsidRPr="002E4265">
        <w:rPr>
          <w:rFonts w:asciiTheme="minorHAnsi" w:hAnsiTheme="minorHAnsi" w:cstheme="minorHAnsi"/>
          <w:bCs/>
        </w:rPr>
        <w:t>Les surveillants vérifient l’identité des candidats. Ne peuvent composer que les étudiants régulièrement inscrits à l’épreuve concernée. Chaque candidat doit se présenter muni de sa carte d’étudiant, le cas échéant d’un certificat de scolarité accompagné d’une pièce d’identité avec photo. Tout candidat qui ne peut justifier de son identité ne sera pas autorisé à co</w:t>
      </w:r>
      <w:r w:rsidR="002E4265">
        <w:rPr>
          <w:rFonts w:asciiTheme="minorHAnsi" w:hAnsiTheme="minorHAnsi" w:cstheme="minorHAnsi"/>
          <w:bCs/>
        </w:rPr>
        <w:t xml:space="preserve">mposer ou à remettre sa copie. </w:t>
      </w:r>
      <w:r w:rsidRPr="002E4265">
        <w:rPr>
          <w:rFonts w:asciiTheme="minorHAnsi" w:hAnsiTheme="minorHAnsi" w:cstheme="minorHAnsi"/>
          <w:bCs/>
        </w:rPr>
        <w:t>Tout candidat admis à composer doit r</w:t>
      </w:r>
      <w:r w:rsidR="002E4265">
        <w:rPr>
          <w:rFonts w:asciiTheme="minorHAnsi" w:hAnsiTheme="minorHAnsi" w:cstheme="minorHAnsi"/>
          <w:bCs/>
        </w:rPr>
        <w:t xml:space="preserve">endre une copie, même blanche. </w:t>
      </w:r>
      <w:r w:rsidR="002E4265" w:rsidRPr="002E4265">
        <w:rPr>
          <w:rFonts w:asciiTheme="minorHAnsi" w:hAnsiTheme="minorHAnsi" w:cstheme="minorHAnsi"/>
          <w:bCs/>
        </w:rPr>
        <w:t xml:space="preserve">Les </w:t>
      </w:r>
      <w:r w:rsidR="002E4265" w:rsidRPr="002E4265">
        <w:rPr>
          <w:rFonts w:asciiTheme="minorHAnsi" w:eastAsiaTheme="minorHAnsi" w:hAnsiTheme="minorHAnsi" w:cstheme="minorHAnsi"/>
          <w:lang w:eastAsia="en-US"/>
        </w:rPr>
        <w:t>surveillants n’admettent ni les retardataires (qui arrivent après la distribution ou l’annonce</w:t>
      </w:r>
      <w:r w:rsidR="002E4265">
        <w:rPr>
          <w:rFonts w:asciiTheme="minorHAnsi" w:eastAsiaTheme="minorHAnsi" w:hAnsiTheme="minorHAnsi" w:cstheme="minorHAnsi"/>
          <w:lang w:eastAsia="en-US"/>
        </w:rPr>
        <w:t xml:space="preserve"> </w:t>
      </w:r>
      <w:r w:rsidR="002E4265" w:rsidRPr="002E4265">
        <w:rPr>
          <w:rFonts w:asciiTheme="minorHAnsi" w:eastAsiaTheme="minorHAnsi" w:hAnsiTheme="minorHAnsi" w:cstheme="minorHAnsi"/>
          <w:lang w:eastAsia="en-US"/>
        </w:rPr>
        <w:t>des sujets), ni les étudiants ne figurant pas sur la liste d’émargement. Mention en est portée sur</w:t>
      </w:r>
      <w:r w:rsidR="002E4265">
        <w:rPr>
          <w:rFonts w:asciiTheme="minorHAnsi" w:eastAsiaTheme="minorHAnsi" w:hAnsiTheme="minorHAnsi" w:cstheme="minorHAnsi"/>
          <w:lang w:eastAsia="en-US"/>
        </w:rPr>
        <w:t xml:space="preserve"> </w:t>
      </w:r>
      <w:r w:rsidR="002E4265" w:rsidRPr="002E4265">
        <w:rPr>
          <w:rFonts w:asciiTheme="minorHAnsi" w:eastAsiaTheme="minorHAnsi" w:hAnsiTheme="minorHAnsi" w:cstheme="minorHAnsi"/>
          <w:lang w:eastAsia="en-US"/>
        </w:rPr>
        <w:t>le procès-verbal de déroulement de l ’épreuve.</w:t>
      </w:r>
    </w:p>
    <w:p w14:paraId="2E1299AB" w14:textId="36F0D75A" w:rsidR="00265872" w:rsidRPr="002E4265" w:rsidRDefault="00B5514D" w:rsidP="002E4265">
      <w:pPr>
        <w:jc w:val="both"/>
        <w:rPr>
          <w:rFonts w:asciiTheme="minorHAnsi" w:hAnsiTheme="minorHAnsi" w:cstheme="minorHAnsi"/>
          <w:bCs/>
        </w:rPr>
      </w:pPr>
      <w:r w:rsidRPr="002E4265">
        <w:rPr>
          <w:rFonts w:asciiTheme="minorHAnsi" w:hAnsiTheme="minorHAnsi" w:cstheme="minorHAnsi"/>
          <w:bCs/>
        </w:rPr>
        <w:t xml:space="preserve">Les candidats doivent composer à la place qui leur </w:t>
      </w:r>
      <w:r w:rsidR="00EC570E" w:rsidRPr="002E4265">
        <w:rPr>
          <w:rFonts w:asciiTheme="minorHAnsi" w:hAnsiTheme="minorHAnsi" w:cstheme="minorHAnsi"/>
          <w:bCs/>
        </w:rPr>
        <w:t>est</w:t>
      </w:r>
      <w:r w:rsidRPr="002E4265">
        <w:rPr>
          <w:rFonts w:asciiTheme="minorHAnsi" w:hAnsiTheme="minorHAnsi" w:cstheme="minorHAnsi"/>
          <w:bCs/>
        </w:rPr>
        <w:t xml:space="preserve"> assignée. </w:t>
      </w:r>
      <w:r w:rsidR="007108CA" w:rsidRPr="002E4265">
        <w:rPr>
          <w:rFonts w:asciiTheme="minorHAnsi" w:hAnsiTheme="minorHAnsi" w:cstheme="minorHAnsi"/>
          <w:bCs/>
        </w:rPr>
        <w:t>T</w:t>
      </w:r>
      <w:r w:rsidR="00EC570E" w:rsidRPr="002E4265">
        <w:rPr>
          <w:rFonts w:asciiTheme="minorHAnsi" w:hAnsiTheme="minorHAnsi" w:cstheme="minorHAnsi"/>
          <w:bCs/>
        </w:rPr>
        <w:t xml:space="preserve">out </w:t>
      </w:r>
      <w:r w:rsidRPr="002E4265">
        <w:rPr>
          <w:rFonts w:asciiTheme="minorHAnsi" w:hAnsiTheme="minorHAnsi" w:cstheme="minorHAnsi"/>
          <w:bCs/>
        </w:rPr>
        <w:t>matériel non autorisé</w:t>
      </w:r>
      <w:r w:rsidR="007108CA" w:rsidRPr="002E4265">
        <w:rPr>
          <w:rFonts w:asciiTheme="minorHAnsi" w:hAnsiTheme="minorHAnsi" w:cstheme="minorHAnsi"/>
          <w:bCs/>
        </w:rPr>
        <w:t xml:space="preserve"> (y compris sacs, porte-documents, cartables, téléphones,</w:t>
      </w:r>
      <w:r w:rsidR="003F4E41" w:rsidRPr="002E4265">
        <w:rPr>
          <w:rFonts w:asciiTheme="minorHAnsi" w:hAnsiTheme="minorHAnsi" w:cstheme="minorHAnsi"/>
          <w:bCs/>
        </w:rPr>
        <w:t xml:space="preserve"> montres connectées</w:t>
      </w:r>
      <w:r w:rsidR="007108CA" w:rsidRPr="002E4265">
        <w:rPr>
          <w:rFonts w:asciiTheme="minorHAnsi" w:hAnsiTheme="minorHAnsi" w:cstheme="minorHAnsi"/>
          <w:bCs/>
        </w:rPr>
        <w:t xml:space="preserve"> etc.)</w:t>
      </w:r>
      <w:r w:rsidRPr="002E4265">
        <w:rPr>
          <w:rFonts w:asciiTheme="minorHAnsi" w:hAnsiTheme="minorHAnsi" w:cstheme="minorHAnsi"/>
          <w:bCs/>
        </w:rPr>
        <w:t xml:space="preserve"> doit être </w:t>
      </w:r>
      <w:r w:rsidR="007108CA" w:rsidRPr="002E4265">
        <w:rPr>
          <w:rFonts w:asciiTheme="minorHAnsi" w:hAnsiTheme="minorHAnsi" w:cstheme="minorHAnsi"/>
          <w:bCs/>
        </w:rPr>
        <w:t xml:space="preserve">déposé </w:t>
      </w:r>
      <w:r w:rsidRPr="002E4265">
        <w:rPr>
          <w:rFonts w:asciiTheme="minorHAnsi" w:hAnsiTheme="minorHAnsi" w:cstheme="minorHAnsi"/>
          <w:bCs/>
        </w:rPr>
        <w:t xml:space="preserve">à l’endroit indiqué. </w:t>
      </w:r>
    </w:p>
    <w:p w14:paraId="1A9DFF74" w14:textId="2A9F262F" w:rsidR="00265872" w:rsidRPr="002E4265" w:rsidRDefault="003F4E41" w:rsidP="002E4265">
      <w:pPr>
        <w:jc w:val="both"/>
        <w:rPr>
          <w:rFonts w:asciiTheme="minorHAnsi" w:hAnsiTheme="minorHAnsi" w:cstheme="minorHAnsi"/>
          <w:bCs/>
        </w:rPr>
      </w:pPr>
      <w:r w:rsidRPr="002E4265">
        <w:rPr>
          <w:rFonts w:asciiTheme="minorHAnsi" w:hAnsiTheme="minorHAnsi" w:cstheme="minorHAnsi"/>
          <w:b/>
          <w:bCs/>
        </w:rPr>
        <w:t>TOUT matériel connecté et électronique doit être éteint</w:t>
      </w:r>
      <w:r w:rsidR="00265872" w:rsidRPr="002E4265">
        <w:rPr>
          <w:rFonts w:asciiTheme="minorHAnsi" w:hAnsiTheme="minorHAnsi" w:cstheme="minorHAnsi"/>
          <w:bCs/>
        </w:rPr>
        <w:t xml:space="preserve"> (</w:t>
      </w:r>
      <w:r w:rsidR="00265872" w:rsidRPr="000C4E11">
        <w:rPr>
          <w:rFonts w:asciiTheme="minorHAnsi" w:hAnsiTheme="minorHAnsi" w:cstheme="minorHAnsi"/>
          <w:bCs/>
          <w:i/>
          <w:iCs/>
        </w:rPr>
        <w:t>pas de mode silen</w:t>
      </w:r>
      <w:r w:rsidRPr="000C4E11">
        <w:rPr>
          <w:rFonts w:asciiTheme="minorHAnsi" w:hAnsiTheme="minorHAnsi" w:cstheme="minorHAnsi"/>
          <w:bCs/>
          <w:i/>
          <w:iCs/>
        </w:rPr>
        <w:t>cieux</w:t>
      </w:r>
      <w:r w:rsidRPr="002E4265">
        <w:rPr>
          <w:rFonts w:asciiTheme="minorHAnsi" w:hAnsiTheme="minorHAnsi" w:cstheme="minorHAnsi"/>
          <w:bCs/>
        </w:rPr>
        <w:t>) et impérativement rangés sauf contre-indication de l’enseignent en responsabilité de l’examen.</w:t>
      </w:r>
    </w:p>
    <w:p w14:paraId="3688B0AB" w14:textId="31D1C925" w:rsidR="002E4265" w:rsidRPr="002E4265" w:rsidRDefault="002E4265" w:rsidP="002E4265">
      <w:pPr>
        <w:autoSpaceDE w:val="0"/>
        <w:autoSpaceDN w:val="0"/>
        <w:adjustRightInd w:val="0"/>
        <w:jc w:val="both"/>
        <w:rPr>
          <w:rFonts w:asciiTheme="minorHAnsi" w:hAnsiTheme="minorHAnsi" w:cstheme="minorHAnsi"/>
          <w:bCs/>
        </w:rPr>
      </w:pPr>
      <w:r w:rsidRPr="002E4265">
        <w:rPr>
          <w:rFonts w:asciiTheme="minorHAnsi" w:eastAsiaTheme="minorHAnsi" w:hAnsiTheme="minorHAnsi" w:cstheme="minorHAnsi"/>
          <w:lang w:eastAsia="en-US"/>
        </w:rPr>
        <w:t>Dans toutes hypothèses, l’usage de n’importe quelle fonction, y compris l’horloge, du téléphone</w:t>
      </w:r>
      <w:r>
        <w:rPr>
          <w:rFonts w:asciiTheme="minorHAnsi" w:eastAsiaTheme="minorHAnsi" w:hAnsiTheme="minorHAnsi" w:cstheme="minorHAnsi"/>
          <w:lang w:eastAsia="en-US"/>
        </w:rPr>
        <w:t xml:space="preserve"> </w:t>
      </w:r>
      <w:r w:rsidRPr="002E4265">
        <w:rPr>
          <w:rFonts w:asciiTheme="minorHAnsi" w:eastAsiaTheme="minorHAnsi" w:hAnsiTheme="minorHAnsi" w:cstheme="minorHAnsi"/>
          <w:lang w:eastAsia="en-US"/>
        </w:rPr>
        <w:t>ou tout objet connecté est strictement interdit et constitutif d’une présomption de fraude.</w:t>
      </w:r>
    </w:p>
    <w:p w14:paraId="22BBA71B" w14:textId="77777777" w:rsidR="007E69E5" w:rsidRDefault="007E69E5" w:rsidP="002E4265">
      <w:pPr>
        <w:jc w:val="both"/>
        <w:rPr>
          <w:rFonts w:asciiTheme="minorHAnsi" w:hAnsiTheme="minorHAnsi" w:cstheme="minorHAnsi"/>
          <w:bCs/>
        </w:rPr>
      </w:pPr>
    </w:p>
    <w:p w14:paraId="584A401C" w14:textId="77777777" w:rsidR="007E69E5" w:rsidRDefault="007E69E5" w:rsidP="002E4265">
      <w:pPr>
        <w:jc w:val="both"/>
        <w:rPr>
          <w:rFonts w:asciiTheme="minorHAnsi" w:hAnsiTheme="minorHAnsi" w:cstheme="minorHAnsi"/>
          <w:bCs/>
        </w:rPr>
      </w:pPr>
    </w:p>
    <w:p w14:paraId="5BACBF99" w14:textId="77777777" w:rsidR="007E69E5" w:rsidRDefault="007E69E5" w:rsidP="002E4265">
      <w:pPr>
        <w:jc w:val="both"/>
        <w:rPr>
          <w:rFonts w:asciiTheme="minorHAnsi" w:hAnsiTheme="minorHAnsi" w:cstheme="minorHAnsi"/>
          <w:bCs/>
        </w:rPr>
      </w:pPr>
    </w:p>
    <w:p w14:paraId="4B6AE17C" w14:textId="77777777" w:rsidR="007E69E5" w:rsidRDefault="007E69E5" w:rsidP="002E4265">
      <w:pPr>
        <w:jc w:val="both"/>
        <w:rPr>
          <w:rFonts w:asciiTheme="minorHAnsi" w:hAnsiTheme="minorHAnsi" w:cstheme="minorHAnsi"/>
          <w:bCs/>
        </w:rPr>
      </w:pPr>
    </w:p>
    <w:p w14:paraId="39944AA8" w14:textId="0D3F2B40" w:rsidR="00B5514D" w:rsidRPr="002E4265" w:rsidRDefault="00B5514D" w:rsidP="002E4265">
      <w:pPr>
        <w:jc w:val="both"/>
        <w:rPr>
          <w:rFonts w:asciiTheme="minorHAnsi" w:hAnsiTheme="minorHAnsi" w:cstheme="minorHAnsi"/>
          <w:bCs/>
        </w:rPr>
      </w:pPr>
      <w:r w:rsidRPr="002E4265">
        <w:rPr>
          <w:rFonts w:asciiTheme="minorHAnsi" w:hAnsiTheme="minorHAnsi" w:cstheme="minorHAnsi"/>
          <w:bCs/>
        </w:rPr>
        <w:lastRenderedPageBreak/>
        <w:t>Aucun candidat ne peut quitter provisoirement ou définitivement la salle (</w:t>
      </w:r>
      <w:r w:rsidRPr="007640FD">
        <w:rPr>
          <w:rFonts w:asciiTheme="minorHAnsi" w:hAnsiTheme="minorHAnsi" w:cstheme="minorHAnsi"/>
          <w:bCs/>
          <w:i/>
          <w:iCs/>
        </w:rPr>
        <w:t xml:space="preserve">même en cas de remise de copie blanche) </w:t>
      </w:r>
      <w:r w:rsidRPr="002E4265">
        <w:rPr>
          <w:rFonts w:asciiTheme="minorHAnsi" w:hAnsiTheme="minorHAnsi" w:cstheme="minorHAnsi"/>
          <w:bCs/>
        </w:rPr>
        <w:t>avant la fin de la première heure de composition (</w:t>
      </w:r>
      <w:r w:rsidRPr="007640FD">
        <w:rPr>
          <w:rFonts w:asciiTheme="minorHAnsi" w:hAnsiTheme="minorHAnsi" w:cstheme="minorHAnsi"/>
          <w:bCs/>
          <w:i/>
          <w:iCs/>
        </w:rPr>
        <w:t>une demi-heure pour les épreuves d’une heure</w:t>
      </w:r>
      <w:r w:rsidRPr="002E4265">
        <w:rPr>
          <w:rFonts w:asciiTheme="minorHAnsi" w:hAnsiTheme="minorHAnsi" w:cstheme="minorHAnsi"/>
          <w:bCs/>
        </w:rPr>
        <w:t xml:space="preserve">). </w:t>
      </w:r>
      <w:r w:rsidR="00EC6E7A" w:rsidRPr="002E4265">
        <w:rPr>
          <w:rFonts w:asciiTheme="minorHAnsi" w:hAnsiTheme="minorHAnsi" w:cstheme="minorHAnsi"/>
          <w:bCs/>
        </w:rPr>
        <w:t>Les candidats</w:t>
      </w:r>
      <w:r w:rsidRPr="002E4265">
        <w:rPr>
          <w:rFonts w:asciiTheme="minorHAnsi" w:hAnsiTheme="minorHAnsi" w:cstheme="minorHAnsi"/>
          <w:bCs/>
        </w:rPr>
        <w:t xml:space="preserve"> qui souhaitent quitter provisoirement la salle</w:t>
      </w:r>
      <w:r w:rsidR="000C4E11">
        <w:rPr>
          <w:rFonts w:asciiTheme="minorHAnsi" w:hAnsiTheme="minorHAnsi" w:cstheme="minorHAnsi"/>
          <w:bCs/>
        </w:rPr>
        <w:t xml:space="preserve"> </w:t>
      </w:r>
      <w:r w:rsidRPr="002E4265">
        <w:rPr>
          <w:rFonts w:asciiTheme="minorHAnsi" w:hAnsiTheme="minorHAnsi" w:cstheme="minorHAnsi"/>
          <w:bCs/>
        </w:rPr>
        <w:t>n’y seront autorisés qu’un par un et</w:t>
      </w:r>
      <w:r w:rsidR="00EC570E" w:rsidRPr="002E4265">
        <w:rPr>
          <w:rFonts w:asciiTheme="minorHAnsi" w:hAnsiTheme="minorHAnsi" w:cstheme="minorHAnsi"/>
          <w:bCs/>
        </w:rPr>
        <w:t>, si possible, accom</w:t>
      </w:r>
      <w:r w:rsidRPr="002E4265">
        <w:rPr>
          <w:rFonts w:asciiTheme="minorHAnsi" w:hAnsiTheme="minorHAnsi" w:cstheme="minorHAnsi"/>
          <w:bCs/>
        </w:rPr>
        <w:t xml:space="preserve">pagnés par l’un des surveillants. Ils devront remettre leur copie au surveillant qui la </w:t>
      </w:r>
      <w:r w:rsidR="002E4265">
        <w:rPr>
          <w:rFonts w:asciiTheme="minorHAnsi" w:hAnsiTheme="minorHAnsi" w:cstheme="minorHAnsi"/>
          <w:bCs/>
        </w:rPr>
        <w:t>leur restituera à leur retour.</w:t>
      </w:r>
    </w:p>
    <w:p w14:paraId="01155A28" w14:textId="77777777" w:rsidR="00B350B9" w:rsidRPr="002E4265" w:rsidRDefault="00B350B9" w:rsidP="002E4265">
      <w:pPr>
        <w:jc w:val="both"/>
        <w:rPr>
          <w:rFonts w:asciiTheme="minorHAnsi" w:hAnsiTheme="minorHAnsi" w:cstheme="minorHAnsi"/>
          <w:bCs/>
          <w:i/>
        </w:rPr>
      </w:pPr>
    </w:p>
    <w:p w14:paraId="2B305D1D" w14:textId="01045D7A" w:rsidR="00B5514D" w:rsidRPr="000C4E11" w:rsidRDefault="00B5514D" w:rsidP="007E69E5">
      <w:pPr>
        <w:pStyle w:val="Paragraphedeliste"/>
        <w:ind w:left="0"/>
        <w:jc w:val="both"/>
        <w:rPr>
          <w:rFonts w:asciiTheme="minorHAnsi" w:hAnsiTheme="minorHAnsi" w:cstheme="minorHAnsi"/>
          <w:b/>
          <w:bCs/>
          <w:i/>
          <w:color w:val="C00000"/>
        </w:rPr>
      </w:pPr>
      <w:r w:rsidRPr="000C4E11">
        <w:rPr>
          <w:rFonts w:asciiTheme="minorHAnsi" w:hAnsiTheme="minorHAnsi" w:cstheme="minorHAnsi"/>
          <w:b/>
          <w:bCs/>
          <w:i/>
          <w:color w:val="C00000"/>
          <w:u w:val="single"/>
        </w:rPr>
        <w:t>CAS DE FRAUDE AUX ÉPREUVES</w:t>
      </w:r>
    </w:p>
    <w:p w14:paraId="17029F23" w14:textId="7597FB6B" w:rsidR="007640FD" w:rsidRPr="007640FD" w:rsidRDefault="007640FD" w:rsidP="007640FD">
      <w:pPr>
        <w:jc w:val="both"/>
        <w:rPr>
          <w:rFonts w:asciiTheme="minorHAnsi" w:hAnsiTheme="minorHAnsi" w:cstheme="minorHAnsi"/>
          <w:bCs/>
        </w:rPr>
      </w:pPr>
      <w:r w:rsidRPr="007640FD">
        <w:rPr>
          <w:rFonts w:asciiTheme="minorHAnsi" w:hAnsiTheme="minorHAnsi" w:cstheme="minorHAnsi"/>
          <w:bCs/>
        </w:rPr>
        <w:t>En cas de flagrant délit de fraude ou tentative de fraude aux examens ou concours, le surveillant</w:t>
      </w:r>
      <w:r>
        <w:rPr>
          <w:rFonts w:asciiTheme="minorHAnsi" w:hAnsiTheme="minorHAnsi" w:cstheme="minorHAnsi"/>
          <w:bCs/>
        </w:rPr>
        <w:t xml:space="preserve">/enseignant </w:t>
      </w:r>
      <w:r w:rsidRPr="007640FD">
        <w:rPr>
          <w:rFonts w:asciiTheme="minorHAnsi" w:hAnsiTheme="minorHAnsi" w:cstheme="minorHAnsi"/>
          <w:bCs/>
        </w:rPr>
        <w:t>responsable de la salle prend toutes mesures pour faire cesser la fraude ou la tentative sans interrompre la participation à l'épreuve du ou des candidats.</w:t>
      </w:r>
    </w:p>
    <w:p w14:paraId="3AC9180D" w14:textId="629535F9" w:rsidR="007640FD" w:rsidRPr="007640FD" w:rsidRDefault="007640FD" w:rsidP="007640FD">
      <w:pPr>
        <w:jc w:val="both"/>
        <w:rPr>
          <w:rFonts w:asciiTheme="minorHAnsi" w:hAnsiTheme="minorHAnsi" w:cstheme="minorHAnsi"/>
          <w:bCs/>
        </w:rPr>
      </w:pPr>
      <w:r w:rsidRPr="007640FD">
        <w:rPr>
          <w:rFonts w:asciiTheme="minorHAnsi" w:hAnsiTheme="minorHAnsi" w:cstheme="minorHAnsi"/>
          <w:bCs/>
        </w:rPr>
        <w:t>Les cas de substitution de personnes ou de troubles affectant le déroulement des épreuves justifient l'expulsion de la salle de composition.</w:t>
      </w:r>
    </w:p>
    <w:p w14:paraId="7D459CF4" w14:textId="0CDFE5BA" w:rsidR="007640FD" w:rsidRPr="007640FD" w:rsidRDefault="007640FD" w:rsidP="007640FD">
      <w:pPr>
        <w:jc w:val="both"/>
        <w:rPr>
          <w:rFonts w:asciiTheme="minorHAnsi" w:hAnsiTheme="minorHAnsi" w:cstheme="minorHAnsi"/>
          <w:bCs/>
        </w:rPr>
      </w:pPr>
      <w:r w:rsidRPr="007640FD">
        <w:rPr>
          <w:rFonts w:asciiTheme="minorHAnsi" w:hAnsiTheme="minorHAnsi" w:cstheme="minorHAnsi"/>
          <w:b/>
        </w:rPr>
        <w:t>Toute utilisation d’outils utilisant l’intelligence artificielle ou tout recours à un tiers pour la rédaction à un sujet d’examen sera considéré comme une suspicion de fraude et passible de poursuite disciplinaire</w:t>
      </w:r>
      <w:r w:rsidRPr="007640FD">
        <w:rPr>
          <w:rFonts w:asciiTheme="minorHAnsi" w:hAnsiTheme="minorHAnsi" w:cstheme="minorHAnsi"/>
          <w:bCs/>
        </w:rPr>
        <w:t>.</w:t>
      </w:r>
    </w:p>
    <w:p w14:paraId="14F8A1A7" w14:textId="50267F17" w:rsidR="007640FD" w:rsidRPr="007640FD" w:rsidRDefault="007640FD" w:rsidP="007640FD">
      <w:pPr>
        <w:jc w:val="both"/>
        <w:rPr>
          <w:rFonts w:asciiTheme="minorHAnsi" w:hAnsiTheme="minorHAnsi" w:cstheme="minorHAnsi"/>
          <w:bCs/>
        </w:rPr>
      </w:pPr>
      <w:r w:rsidRPr="007640FD">
        <w:rPr>
          <w:rFonts w:asciiTheme="minorHAnsi" w:hAnsiTheme="minorHAnsi" w:cstheme="minorHAnsi"/>
          <w:bCs/>
        </w:rPr>
        <w:t>Dans les autres situations, et même si une tentative de fraude, voire un flagrant délit de fraude</w:t>
      </w:r>
      <w:r>
        <w:rPr>
          <w:rFonts w:asciiTheme="minorHAnsi" w:hAnsiTheme="minorHAnsi" w:cstheme="minorHAnsi"/>
          <w:bCs/>
        </w:rPr>
        <w:t xml:space="preserve"> </w:t>
      </w:r>
      <w:r w:rsidRPr="007640FD">
        <w:rPr>
          <w:rFonts w:asciiTheme="minorHAnsi" w:hAnsiTheme="minorHAnsi" w:cstheme="minorHAnsi"/>
          <w:bCs/>
        </w:rPr>
        <w:t>sont établis, il faut laisser composer les candidats incriminés dès lors qu’il a été possible de prendre les mesures pour faire cesser la fraude (</w:t>
      </w:r>
      <w:r w:rsidRPr="007640FD">
        <w:rPr>
          <w:rFonts w:asciiTheme="minorHAnsi" w:hAnsiTheme="minorHAnsi" w:cstheme="minorHAnsi"/>
          <w:bCs/>
          <w:i/>
          <w:iCs/>
        </w:rPr>
        <w:t xml:space="preserve">confiscation de brouillon, de téléphone, séparation des étudiants) </w:t>
      </w:r>
      <w:r w:rsidRPr="007640FD">
        <w:rPr>
          <w:rFonts w:asciiTheme="minorHAnsi" w:hAnsiTheme="minorHAnsi" w:cstheme="minorHAnsi"/>
          <w:bCs/>
        </w:rPr>
        <w:t>sans apposer de signe distinctif sur la copie. La copie sera notée comme toutes les autres par l’enseignant selon sa valeur intrinsèque.</w:t>
      </w:r>
    </w:p>
    <w:p w14:paraId="4F30FD94" w14:textId="0CE19B39" w:rsidR="007640FD" w:rsidRPr="007640FD" w:rsidRDefault="007640FD" w:rsidP="007640FD">
      <w:pPr>
        <w:jc w:val="both"/>
        <w:rPr>
          <w:rFonts w:asciiTheme="minorHAnsi" w:hAnsiTheme="minorHAnsi" w:cstheme="minorHAnsi"/>
          <w:bCs/>
        </w:rPr>
      </w:pPr>
      <w:r w:rsidRPr="007640FD">
        <w:rPr>
          <w:rFonts w:asciiTheme="minorHAnsi" w:hAnsiTheme="minorHAnsi" w:cstheme="minorHAnsi"/>
          <w:bCs/>
        </w:rPr>
        <w:t>S’il estime que le comportement de l’étudiant donne lieu à la saisine de la section disciplinaire, le surveillant saisit les pièces ou matériels permettant d'établir ultérieurement la réalité des faits. Il dresse et signe un procès-verbal contresigné par les autres surveillants et par le ou les auteurs de la fraude ou tentative de fraude. La constatation des faits est indispensable car elle seule permettra de refuser l'admission du candidat.</w:t>
      </w:r>
    </w:p>
    <w:p w14:paraId="05211754" w14:textId="362EBD40" w:rsidR="007640FD" w:rsidRPr="007640FD" w:rsidRDefault="007640FD" w:rsidP="007640FD">
      <w:pPr>
        <w:jc w:val="both"/>
        <w:rPr>
          <w:rFonts w:asciiTheme="minorHAnsi" w:hAnsiTheme="minorHAnsi" w:cstheme="minorHAnsi"/>
          <w:bCs/>
        </w:rPr>
      </w:pPr>
      <w:r w:rsidRPr="007640FD">
        <w:rPr>
          <w:rFonts w:asciiTheme="minorHAnsi" w:hAnsiTheme="minorHAnsi" w:cstheme="minorHAnsi"/>
          <w:bCs/>
        </w:rPr>
        <w:t xml:space="preserve">Le président du Jury, via les directeurs de composante, doit immédiatement saisir le président de l'université afin que celui-ci engage une procédure disciplinaire. Le PV est remis au service scolarité qui fera le lien. Dans l'attente de la décision de la section disciplinaire de l’université, la copie doit être corrigée dans les mêmes conditions que celles des autres candidats. Le Jury ne peut en aucun cas modifier une note en raison d'un soupçon de fraude, et délibère normalement. </w:t>
      </w:r>
    </w:p>
    <w:p w14:paraId="59699D22" w14:textId="55F0D942" w:rsidR="007640FD" w:rsidRPr="000C4E11" w:rsidRDefault="007640FD" w:rsidP="007640FD">
      <w:pPr>
        <w:jc w:val="both"/>
        <w:rPr>
          <w:rFonts w:asciiTheme="minorHAnsi" w:hAnsiTheme="minorHAnsi" w:cstheme="minorHAnsi"/>
          <w:bCs/>
        </w:rPr>
      </w:pPr>
      <w:r w:rsidRPr="000C4E11">
        <w:rPr>
          <w:rFonts w:asciiTheme="minorHAnsi" w:hAnsiTheme="minorHAnsi" w:cstheme="minorHAnsi"/>
          <w:bCs/>
        </w:rPr>
        <w:t>Les poursuites disciplinaires ne font pas obstacle à ce que soient engagées des poursuites pénales sur le fondement de la loi du 23 décembre 1901 réprimant les fraudes dans les examens et concours publics.</w:t>
      </w:r>
    </w:p>
    <w:p w14:paraId="43BDFA71" w14:textId="77777777" w:rsidR="007640FD" w:rsidRPr="007640FD" w:rsidRDefault="007640FD" w:rsidP="007640FD">
      <w:pPr>
        <w:jc w:val="both"/>
        <w:rPr>
          <w:rFonts w:asciiTheme="minorHAnsi" w:hAnsiTheme="minorHAnsi" w:cstheme="minorHAnsi"/>
          <w:bCs/>
        </w:rPr>
      </w:pPr>
      <w:r w:rsidRPr="007640FD">
        <w:rPr>
          <w:rFonts w:asciiTheme="minorHAnsi" w:hAnsiTheme="minorHAnsi" w:cstheme="minorHAnsi"/>
          <w:bCs/>
        </w:rPr>
        <w:t>L’enseignant remettra ce PV à l’administration de sa composante ou de campus.</w:t>
      </w:r>
    </w:p>
    <w:p w14:paraId="61C8CC7B" w14:textId="1819D734" w:rsidR="007640FD" w:rsidRDefault="007640FD" w:rsidP="007640FD">
      <w:pPr>
        <w:jc w:val="both"/>
        <w:rPr>
          <w:rFonts w:asciiTheme="minorHAnsi" w:hAnsiTheme="minorHAnsi" w:cstheme="minorHAnsi"/>
          <w:bCs/>
        </w:rPr>
      </w:pPr>
      <w:r w:rsidRPr="007640FD">
        <w:rPr>
          <w:rFonts w:asciiTheme="minorHAnsi" w:hAnsiTheme="minorHAnsi" w:cstheme="minorHAnsi"/>
          <w:bCs/>
        </w:rPr>
        <w:t>L’administration se charge de remettre aux surveillants les pièces nécessaires au bon déroulement de l’épreuve. Elle transmet à la section disciplinaire tous les documents</w:t>
      </w:r>
      <w:r>
        <w:rPr>
          <w:rFonts w:asciiTheme="minorHAnsi" w:hAnsiTheme="minorHAnsi" w:cstheme="minorHAnsi"/>
          <w:bCs/>
        </w:rPr>
        <w:t xml:space="preserve"> n</w:t>
      </w:r>
      <w:r w:rsidRPr="007640FD">
        <w:rPr>
          <w:rFonts w:asciiTheme="minorHAnsi" w:hAnsiTheme="minorHAnsi" w:cstheme="minorHAnsi"/>
          <w:bCs/>
        </w:rPr>
        <w:t xml:space="preserve">écessaires à l’étude du dossier (PV, copie de l’étudiant soupçonné de fraude, copie du sujet, liste d’appel de l’épreuve concernée et pièces saisies). </w:t>
      </w:r>
      <w:r w:rsidRPr="007640FD">
        <w:rPr>
          <w:rFonts w:asciiTheme="minorHAnsi" w:hAnsiTheme="minorHAnsi" w:cstheme="minorHAnsi"/>
          <w:b/>
        </w:rPr>
        <w:t>Les notes et résultats du candidat ne sont publiés qu’à l’issue des délibérations de la section disciplinaire</w:t>
      </w:r>
      <w:r w:rsidRPr="007640FD">
        <w:rPr>
          <w:rFonts w:asciiTheme="minorHAnsi" w:hAnsiTheme="minorHAnsi" w:cstheme="minorHAnsi"/>
          <w:bCs/>
        </w:rPr>
        <w:t>.</w:t>
      </w:r>
      <w:r>
        <w:rPr>
          <w:rFonts w:asciiTheme="minorHAnsi" w:hAnsiTheme="minorHAnsi" w:cstheme="minorHAnsi"/>
          <w:bCs/>
        </w:rPr>
        <w:t xml:space="preserve"> (</w:t>
      </w:r>
      <w:r w:rsidRPr="002E4265">
        <w:rPr>
          <w:rFonts w:asciiTheme="minorHAnsi" w:hAnsiTheme="minorHAnsi" w:cstheme="minorHAnsi"/>
          <w:bCs/>
        </w:rPr>
        <w:t>Aucune attestation de réussite, ni de relevé de notes ne sont délivrés avant que l’instance de jugement n’ait statué</w:t>
      </w:r>
      <w:r>
        <w:rPr>
          <w:rFonts w:asciiTheme="minorHAnsi" w:hAnsiTheme="minorHAnsi" w:cstheme="minorHAnsi"/>
          <w:bCs/>
        </w:rPr>
        <w:t>)</w:t>
      </w:r>
      <w:r w:rsidRPr="002E4265">
        <w:rPr>
          <w:rFonts w:asciiTheme="minorHAnsi" w:hAnsiTheme="minorHAnsi" w:cstheme="minorHAnsi"/>
          <w:bCs/>
        </w:rPr>
        <w:t>.</w:t>
      </w:r>
    </w:p>
    <w:p w14:paraId="62208AAC" w14:textId="6E04FB38" w:rsidR="007640FD" w:rsidRDefault="007640FD" w:rsidP="007640FD">
      <w:pPr>
        <w:jc w:val="both"/>
        <w:rPr>
          <w:rFonts w:asciiTheme="minorHAnsi" w:hAnsiTheme="minorHAnsi" w:cstheme="minorHAnsi"/>
          <w:bCs/>
        </w:rPr>
      </w:pPr>
      <w:r w:rsidRPr="007640FD">
        <w:rPr>
          <w:rFonts w:asciiTheme="minorHAnsi" w:hAnsiTheme="minorHAnsi" w:cstheme="minorHAnsi"/>
          <w:b/>
        </w:rPr>
        <w:t>Le présent point s’applique sans exception à toutes les épreuves faisant l’objet d’un résultat comptant dans la moyenne de l’étudiant</w:t>
      </w:r>
      <w:r>
        <w:rPr>
          <w:rFonts w:asciiTheme="minorHAnsi" w:hAnsiTheme="minorHAnsi" w:cstheme="minorHAnsi"/>
          <w:bCs/>
        </w:rPr>
        <w:t>.</w:t>
      </w:r>
    </w:p>
    <w:p w14:paraId="3CD0EA7F" w14:textId="77777777" w:rsidR="007640FD" w:rsidRDefault="007640FD" w:rsidP="00092138">
      <w:pPr>
        <w:jc w:val="both"/>
        <w:rPr>
          <w:rFonts w:asciiTheme="minorHAnsi" w:hAnsiTheme="minorHAnsi" w:cstheme="minorHAnsi"/>
          <w:bCs/>
        </w:rPr>
      </w:pPr>
    </w:p>
    <w:p w14:paraId="41A0DA64" w14:textId="77777777" w:rsidR="007640FD" w:rsidRDefault="007640FD" w:rsidP="00092138">
      <w:pPr>
        <w:jc w:val="both"/>
        <w:rPr>
          <w:rFonts w:asciiTheme="minorHAnsi" w:hAnsiTheme="minorHAnsi" w:cstheme="minorHAnsi"/>
          <w:bCs/>
        </w:rPr>
      </w:pPr>
    </w:p>
    <w:p w14:paraId="1CD8E1F1" w14:textId="77777777" w:rsidR="007E69E5" w:rsidRDefault="007E69E5" w:rsidP="007E69E5">
      <w:pPr>
        <w:pStyle w:val="Paragraphedeliste"/>
        <w:ind w:left="0"/>
        <w:jc w:val="both"/>
        <w:rPr>
          <w:rFonts w:asciiTheme="minorHAnsi" w:eastAsiaTheme="minorHAnsi" w:hAnsiTheme="minorHAnsi" w:cstheme="minorHAnsi"/>
          <w:b/>
          <w:i/>
          <w:color w:val="C00000"/>
          <w:u w:val="single"/>
          <w:lang w:eastAsia="en-US"/>
        </w:rPr>
      </w:pPr>
    </w:p>
    <w:p w14:paraId="61CA6AF5" w14:textId="77777777" w:rsidR="007E69E5" w:rsidRDefault="007E69E5" w:rsidP="007E69E5">
      <w:pPr>
        <w:pStyle w:val="Paragraphedeliste"/>
        <w:ind w:left="0"/>
        <w:jc w:val="both"/>
        <w:rPr>
          <w:rFonts w:asciiTheme="minorHAnsi" w:eastAsiaTheme="minorHAnsi" w:hAnsiTheme="minorHAnsi" w:cstheme="minorHAnsi"/>
          <w:b/>
          <w:i/>
          <w:color w:val="C00000"/>
          <w:u w:val="single"/>
          <w:lang w:eastAsia="en-US"/>
        </w:rPr>
      </w:pPr>
    </w:p>
    <w:p w14:paraId="1D49A8C6" w14:textId="4760A5EE" w:rsidR="00827A01" w:rsidRPr="000C4E11" w:rsidRDefault="00827A01" w:rsidP="007E69E5">
      <w:pPr>
        <w:pStyle w:val="Paragraphedeliste"/>
        <w:ind w:left="0"/>
        <w:jc w:val="both"/>
        <w:rPr>
          <w:rFonts w:asciiTheme="minorHAnsi" w:eastAsiaTheme="minorHAnsi" w:hAnsiTheme="minorHAnsi" w:cstheme="minorHAnsi"/>
          <w:b/>
          <w:i/>
          <w:color w:val="C00000"/>
          <w:u w:val="single"/>
          <w:lang w:eastAsia="en-US"/>
        </w:rPr>
      </w:pPr>
      <w:r w:rsidRPr="000C4E11">
        <w:rPr>
          <w:rFonts w:asciiTheme="minorHAnsi" w:eastAsiaTheme="minorHAnsi" w:hAnsiTheme="minorHAnsi" w:cstheme="minorHAnsi"/>
          <w:b/>
          <w:i/>
          <w:color w:val="C00000"/>
          <w:u w:val="single"/>
          <w:lang w:eastAsia="en-US"/>
        </w:rPr>
        <w:lastRenderedPageBreak/>
        <w:t>CO</w:t>
      </w:r>
      <w:r w:rsidR="00CA4AC6" w:rsidRPr="000C4E11">
        <w:rPr>
          <w:rFonts w:asciiTheme="minorHAnsi" w:eastAsiaTheme="minorHAnsi" w:hAnsiTheme="minorHAnsi" w:cstheme="minorHAnsi"/>
          <w:b/>
          <w:i/>
          <w:color w:val="C00000"/>
          <w:u w:val="single"/>
          <w:lang w:eastAsia="en-US"/>
        </w:rPr>
        <w:t>MMUNICATION DES RESULTATS ET CO</w:t>
      </w:r>
      <w:r w:rsidRPr="000C4E11">
        <w:rPr>
          <w:rFonts w:asciiTheme="minorHAnsi" w:eastAsiaTheme="minorHAnsi" w:hAnsiTheme="minorHAnsi" w:cstheme="minorHAnsi"/>
          <w:b/>
          <w:i/>
          <w:color w:val="C00000"/>
          <w:u w:val="single"/>
          <w:lang w:eastAsia="en-US"/>
        </w:rPr>
        <w:t>NSULTATION DES COPIES</w:t>
      </w:r>
    </w:p>
    <w:p w14:paraId="09CC52CD" w14:textId="77777777" w:rsidR="00CA4AC6" w:rsidRPr="00CA4AC6" w:rsidRDefault="00CA4AC6" w:rsidP="00CA4AC6">
      <w:pPr>
        <w:autoSpaceDE w:val="0"/>
        <w:autoSpaceDN w:val="0"/>
        <w:adjustRightInd w:val="0"/>
        <w:jc w:val="both"/>
        <w:rPr>
          <w:rFonts w:asciiTheme="minorHAnsi" w:eastAsiaTheme="minorHAnsi" w:hAnsiTheme="minorHAnsi" w:cstheme="minorHAnsi"/>
          <w:lang w:eastAsia="en-US"/>
        </w:rPr>
      </w:pPr>
      <w:r w:rsidRPr="00CA4AC6">
        <w:rPr>
          <w:rFonts w:asciiTheme="minorHAnsi" w:eastAsiaTheme="minorHAnsi" w:hAnsiTheme="minorHAnsi" w:cstheme="minorHAnsi"/>
          <w:lang w:eastAsia="en-US"/>
        </w:rPr>
        <w:t>Les résultats d’un étudiant ne peuvent être communiqués à personne d’autre que lui-même.</w:t>
      </w:r>
    </w:p>
    <w:p w14:paraId="2672FE8F" w14:textId="0B3FAA6E" w:rsidR="00CA4AC6" w:rsidRPr="00CA4AC6" w:rsidRDefault="00CA4AC6" w:rsidP="00CA4AC6">
      <w:pPr>
        <w:autoSpaceDE w:val="0"/>
        <w:autoSpaceDN w:val="0"/>
        <w:adjustRightInd w:val="0"/>
        <w:jc w:val="both"/>
        <w:rPr>
          <w:rFonts w:asciiTheme="minorHAnsi" w:eastAsiaTheme="minorHAnsi" w:hAnsiTheme="minorHAnsi" w:cstheme="minorHAnsi"/>
          <w:lang w:eastAsia="en-US"/>
        </w:rPr>
      </w:pPr>
      <w:r w:rsidRPr="00CA4AC6">
        <w:rPr>
          <w:rFonts w:asciiTheme="minorHAnsi" w:eastAsiaTheme="minorHAnsi" w:hAnsiTheme="minorHAnsi" w:cstheme="minorHAnsi"/>
          <w:lang w:eastAsia="en-US"/>
        </w:rPr>
        <w:t>Cela signifie notamment qu’il ne faut pas procéder à l’affichage public des notes et que celles</w:t>
      </w:r>
      <w:r>
        <w:rPr>
          <w:rFonts w:asciiTheme="minorHAnsi" w:eastAsiaTheme="minorHAnsi" w:hAnsiTheme="minorHAnsi" w:cstheme="minorHAnsi"/>
          <w:lang w:eastAsia="en-US"/>
        </w:rPr>
        <w:t>-</w:t>
      </w:r>
      <w:r w:rsidRPr="00CA4AC6">
        <w:rPr>
          <w:rFonts w:asciiTheme="minorHAnsi" w:eastAsiaTheme="minorHAnsi" w:hAnsiTheme="minorHAnsi" w:cstheme="minorHAnsi"/>
          <w:lang w:eastAsia="en-US"/>
        </w:rPr>
        <w:t>ci ne peuvent pas être communiquées aux parents de l’étudiant, sauf s’il a expressément</w:t>
      </w:r>
      <w:r>
        <w:rPr>
          <w:rFonts w:asciiTheme="minorHAnsi" w:eastAsiaTheme="minorHAnsi" w:hAnsiTheme="minorHAnsi" w:cstheme="minorHAnsi"/>
          <w:lang w:eastAsia="en-US"/>
        </w:rPr>
        <w:t xml:space="preserve"> </w:t>
      </w:r>
      <w:r w:rsidRPr="00CA4AC6">
        <w:rPr>
          <w:rFonts w:asciiTheme="minorHAnsi" w:eastAsiaTheme="minorHAnsi" w:hAnsiTheme="minorHAnsi" w:cstheme="minorHAnsi"/>
          <w:lang w:eastAsia="en-US"/>
        </w:rPr>
        <w:t xml:space="preserve">autorisé cette communication </w:t>
      </w:r>
      <w:r>
        <w:rPr>
          <w:rFonts w:asciiTheme="minorHAnsi" w:eastAsiaTheme="minorHAnsi" w:hAnsiTheme="minorHAnsi" w:cstheme="minorHAnsi"/>
          <w:lang w:eastAsia="en-US"/>
        </w:rPr>
        <w:t>(</w:t>
      </w:r>
      <w:r w:rsidRPr="00CA4AC6">
        <w:rPr>
          <w:rFonts w:asciiTheme="minorHAnsi" w:eastAsiaTheme="minorHAnsi" w:hAnsiTheme="minorHAnsi" w:cstheme="minorHAnsi"/>
          <w:i/>
          <w:iCs/>
          <w:lang w:eastAsia="en-US"/>
        </w:rPr>
        <w:t>autorisation écrite</w:t>
      </w:r>
      <w:r>
        <w:rPr>
          <w:rFonts w:asciiTheme="minorHAnsi" w:eastAsiaTheme="minorHAnsi" w:hAnsiTheme="minorHAnsi" w:cstheme="minorHAnsi"/>
          <w:lang w:eastAsia="en-US"/>
        </w:rPr>
        <w:t xml:space="preserve">) </w:t>
      </w:r>
      <w:r w:rsidRPr="00CA4AC6">
        <w:rPr>
          <w:rFonts w:asciiTheme="minorHAnsi" w:eastAsiaTheme="minorHAnsi" w:hAnsiTheme="minorHAnsi" w:cstheme="minorHAnsi"/>
          <w:lang w:eastAsia="en-US"/>
        </w:rPr>
        <w:t>ou s’il est mineur.</w:t>
      </w:r>
    </w:p>
    <w:p w14:paraId="04BF1631" w14:textId="1A492640" w:rsidR="00CA4AC6" w:rsidRPr="00CA4AC6" w:rsidRDefault="00CA4AC6" w:rsidP="00CA4AC6">
      <w:pPr>
        <w:autoSpaceDE w:val="0"/>
        <w:autoSpaceDN w:val="0"/>
        <w:adjustRightInd w:val="0"/>
        <w:jc w:val="both"/>
        <w:rPr>
          <w:rFonts w:asciiTheme="minorHAnsi" w:eastAsiaTheme="minorHAnsi" w:hAnsiTheme="minorHAnsi" w:cstheme="minorHAnsi"/>
          <w:lang w:eastAsia="en-US"/>
        </w:rPr>
      </w:pPr>
      <w:r w:rsidRPr="00CA4AC6">
        <w:rPr>
          <w:rFonts w:asciiTheme="minorHAnsi" w:eastAsiaTheme="minorHAnsi" w:hAnsiTheme="minorHAnsi" w:cstheme="minorHAnsi"/>
          <w:lang w:eastAsia="en-US"/>
        </w:rPr>
        <w:t>Dans le cadre de l'évaluation continue, les copies et les notes ainsi que les évaluations de tout autre travail réalisé sont communiquées régulièrement aux étudiants. En tant que de besoin, des entretiens individuels sont organisés et permettent de faire avec l'étudiant le bilan pédagogique de sa progression.</w:t>
      </w:r>
    </w:p>
    <w:p w14:paraId="6E2FAEBE" w14:textId="065C17F7" w:rsidR="00CA4AC6" w:rsidRPr="00CA4AC6" w:rsidRDefault="00CA4AC6" w:rsidP="00CA4AC6">
      <w:pPr>
        <w:autoSpaceDE w:val="0"/>
        <w:autoSpaceDN w:val="0"/>
        <w:adjustRightInd w:val="0"/>
        <w:jc w:val="both"/>
        <w:rPr>
          <w:rFonts w:asciiTheme="minorHAnsi" w:eastAsiaTheme="minorHAnsi" w:hAnsiTheme="minorHAnsi" w:cstheme="minorHAnsi"/>
          <w:lang w:eastAsia="en-US"/>
        </w:rPr>
      </w:pPr>
      <w:r w:rsidRPr="00CA4AC6">
        <w:rPr>
          <w:rFonts w:asciiTheme="minorHAnsi" w:eastAsiaTheme="minorHAnsi" w:hAnsiTheme="minorHAnsi" w:cstheme="minorHAnsi"/>
          <w:b/>
          <w:bCs/>
          <w:lang w:eastAsia="en-US"/>
        </w:rPr>
        <w:t>Avant délibération du jury, les notes ne sont pas considérées comme définitives</w:t>
      </w:r>
      <w:r w:rsidRPr="00CA4AC6">
        <w:rPr>
          <w:rFonts w:asciiTheme="minorHAnsi" w:eastAsiaTheme="minorHAnsi" w:hAnsiTheme="minorHAnsi" w:cstheme="minorHAnsi"/>
          <w:lang w:eastAsia="en-US"/>
        </w:rPr>
        <w:t>. Aussi, en cas de communication de notes avant délibération, elles n’ont qu’un caractère informatif pour l’étudiant.</w:t>
      </w:r>
    </w:p>
    <w:p w14:paraId="294CFDE4" w14:textId="7F472790" w:rsidR="00CA4AC6" w:rsidRPr="00CA4AC6" w:rsidRDefault="00CA4AC6" w:rsidP="00CA4AC6">
      <w:pPr>
        <w:autoSpaceDE w:val="0"/>
        <w:autoSpaceDN w:val="0"/>
        <w:adjustRightInd w:val="0"/>
        <w:jc w:val="both"/>
        <w:rPr>
          <w:rFonts w:asciiTheme="minorHAnsi" w:eastAsiaTheme="minorHAnsi" w:hAnsiTheme="minorHAnsi" w:cstheme="minorHAnsi"/>
          <w:lang w:eastAsia="en-US"/>
        </w:rPr>
      </w:pPr>
      <w:r w:rsidRPr="00CA4AC6">
        <w:rPr>
          <w:rFonts w:asciiTheme="minorHAnsi" w:eastAsiaTheme="minorHAnsi" w:hAnsiTheme="minorHAnsi" w:cstheme="minorHAnsi"/>
          <w:lang w:eastAsia="en-US"/>
        </w:rPr>
        <w:t>La publication en ligne des résultats intervient dans un délai de 15 jours ouvrés maximum après</w:t>
      </w:r>
      <w:r>
        <w:rPr>
          <w:rFonts w:asciiTheme="minorHAnsi" w:eastAsiaTheme="minorHAnsi" w:hAnsiTheme="minorHAnsi" w:cstheme="minorHAnsi"/>
          <w:lang w:eastAsia="en-US"/>
        </w:rPr>
        <w:t xml:space="preserve"> </w:t>
      </w:r>
      <w:r w:rsidRPr="00CA4AC6">
        <w:rPr>
          <w:rFonts w:asciiTheme="minorHAnsi" w:eastAsiaTheme="minorHAnsi" w:hAnsiTheme="minorHAnsi" w:cstheme="minorHAnsi"/>
          <w:lang w:eastAsia="en-US"/>
        </w:rPr>
        <w:t>les délibérations du jury.</w:t>
      </w:r>
    </w:p>
    <w:p w14:paraId="6DC156AE" w14:textId="525840C7" w:rsidR="00CA4AC6" w:rsidRDefault="00CA4AC6" w:rsidP="00CA4AC6">
      <w:pPr>
        <w:autoSpaceDE w:val="0"/>
        <w:autoSpaceDN w:val="0"/>
        <w:adjustRightInd w:val="0"/>
        <w:jc w:val="both"/>
        <w:rPr>
          <w:rFonts w:asciiTheme="minorHAnsi" w:eastAsiaTheme="minorHAnsi" w:hAnsiTheme="minorHAnsi" w:cstheme="minorHAnsi"/>
          <w:lang w:eastAsia="en-US"/>
        </w:rPr>
      </w:pPr>
      <w:r w:rsidRPr="00CA4AC6">
        <w:rPr>
          <w:rFonts w:asciiTheme="minorHAnsi" w:eastAsiaTheme="minorHAnsi" w:hAnsiTheme="minorHAnsi" w:cstheme="minorHAnsi"/>
          <w:lang w:eastAsia="en-US"/>
        </w:rPr>
        <w:t xml:space="preserve">Les étudiants ont accès à leurs résultats et au détail de leurs notes sur leur </w:t>
      </w:r>
      <w:r w:rsidR="00407A54">
        <w:rPr>
          <w:rFonts w:asciiTheme="minorHAnsi" w:eastAsiaTheme="minorHAnsi" w:hAnsiTheme="minorHAnsi" w:cstheme="minorHAnsi"/>
          <w:lang w:eastAsia="en-US"/>
        </w:rPr>
        <w:t>INTRANET</w:t>
      </w:r>
      <w:r w:rsidRPr="00CA4AC6">
        <w:rPr>
          <w:rFonts w:asciiTheme="minorHAnsi" w:eastAsiaTheme="minorHAnsi" w:hAnsiTheme="minorHAnsi" w:cstheme="minorHAnsi"/>
          <w:lang w:eastAsia="en-US"/>
        </w:rPr>
        <w:t xml:space="preserve"> et peuvent récupérer leur</w:t>
      </w:r>
      <w:r>
        <w:rPr>
          <w:rFonts w:asciiTheme="minorHAnsi" w:eastAsiaTheme="minorHAnsi" w:hAnsiTheme="minorHAnsi" w:cstheme="minorHAnsi"/>
          <w:lang w:eastAsia="en-US"/>
        </w:rPr>
        <w:t>s documents officiels</w:t>
      </w:r>
      <w:r w:rsidRPr="00CA4AC6">
        <w:rPr>
          <w:rFonts w:asciiTheme="minorHAnsi" w:eastAsiaTheme="minorHAnsi" w:hAnsiTheme="minorHAnsi" w:cstheme="minorHAnsi"/>
          <w:lang w:eastAsia="en-US"/>
        </w:rPr>
        <w:t xml:space="preserve"> auprès de l’administration</w:t>
      </w:r>
      <w:r>
        <w:rPr>
          <w:rFonts w:asciiTheme="minorHAnsi" w:eastAsiaTheme="minorHAnsi" w:hAnsiTheme="minorHAnsi" w:cstheme="minorHAnsi"/>
          <w:lang w:eastAsia="en-US"/>
        </w:rPr>
        <w:t>.</w:t>
      </w:r>
    </w:p>
    <w:p w14:paraId="65565E72" w14:textId="3D7233AD" w:rsidR="00CA4AC6" w:rsidRDefault="00CA4AC6" w:rsidP="00CA4AC6">
      <w:pPr>
        <w:autoSpaceDE w:val="0"/>
        <w:autoSpaceDN w:val="0"/>
        <w:adjustRightInd w:val="0"/>
        <w:jc w:val="both"/>
        <w:rPr>
          <w:rFonts w:asciiTheme="minorHAnsi" w:eastAsiaTheme="minorHAnsi" w:hAnsiTheme="minorHAnsi" w:cstheme="minorHAnsi"/>
          <w:lang w:eastAsia="en-US"/>
        </w:rPr>
      </w:pPr>
    </w:p>
    <w:p w14:paraId="35EA680E" w14:textId="495F465C" w:rsidR="00CA4AC6" w:rsidRPr="00CA4AC6" w:rsidRDefault="00CA4AC6" w:rsidP="00CA4AC6">
      <w:pPr>
        <w:autoSpaceDE w:val="0"/>
        <w:autoSpaceDN w:val="0"/>
        <w:adjustRightInd w:val="0"/>
        <w:jc w:val="both"/>
        <w:rPr>
          <w:rFonts w:asciiTheme="minorHAnsi" w:eastAsiaTheme="minorHAnsi" w:hAnsiTheme="minorHAnsi" w:cstheme="minorHAnsi"/>
          <w:lang w:eastAsia="en-US"/>
        </w:rPr>
      </w:pPr>
      <w:r w:rsidRPr="00CA4AC6">
        <w:rPr>
          <w:rFonts w:asciiTheme="minorHAnsi" w:eastAsiaTheme="minorHAnsi" w:hAnsiTheme="minorHAnsi" w:cstheme="minorHAnsi"/>
          <w:lang w:eastAsia="en-US"/>
        </w:rPr>
        <w:t>La consultation des copies est encadrée dans un délai de 15 jours à partir de la date de publication des résultats.</w:t>
      </w:r>
    </w:p>
    <w:p w14:paraId="1A6CB80F" w14:textId="73837093" w:rsidR="00CA4AC6" w:rsidRPr="00CA4AC6" w:rsidRDefault="00CA4AC6" w:rsidP="00CA4AC6">
      <w:pPr>
        <w:autoSpaceDE w:val="0"/>
        <w:autoSpaceDN w:val="0"/>
        <w:adjustRightInd w:val="0"/>
        <w:jc w:val="both"/>
        <w:rPr>
          <w:rFonts w:asciiTheme="minorHAnsi" w:eastAsiaTheme="minorHAnsi" w:hAnsiTheme="minorHAnsi" w:cstheme="minorHAnsi"/>
          <w:lang w:eastAsia="en-US"/>
        </w:rPr>
      </w:pPr>
      <w:r w:rsidRPr="00CA4AC6">
        <w:rPr>
          <w:rFonts w:asciiTheme="minorHAnsi" w:eastAsiaTheme="minorHAnsi" w:hAnsiTheme="minorHAnsi" w:cstheme="minorHAnsi"/>
          <w:lang w:eastAsia="en-US"/>
        </w:rPr>
        <w:t>Dans le cadre du contrôle continu, l’enseignant peut directement remettre les copies aux étudiants après correction de celles-ci. Si les copies ne sont pas remises aux étudiants, elles doivent être conservées pour permettre la consultation dans le même délai de 15 jours après la publication des résultats.</w:t>
      </w:r>
    </w:p>
    <w:p w14:paraId="74B8A101" w14:textId="1482B01D" w:rsidR="00CA4AC6" w:rsidRPr="00CA4AC6" w:rsidRDefault="00CA4AC6" w:rsidP="00CA4AC6">
      <w:pPr>
        <w:autoSpaceDE w:val="0"/>
        <w:autoSpaceDN w:val="0"/>
        <w:adjustRightInd w:val="0"/>
        <w:jc w:val="both"/>
        <w:rPr>
          <w:rFonts w:asciiTheme="minorHAnsi" w:eastAsiaTheme="minorHAnsi" w:hAnsiTheme="minorHAnsi" w:cstheme="minorHAnsi"/>
          <w:lang w:eastAsia="en-US"/>
        </w:rPr>
      </w:pPr>
      <w:r w:rsidRPr="00CA4AC6">
        <w:rPr>
          <w:rFonts w:asciiTheme="minorHAnsi" w:eastAsiaTheme="minorHAnsi" w:hAnsiTheme="minorHAnsi" w:cstheme="minorHAnsi"/>
          <w:lang w:eastAsia="en-US"/>
        </w:rPr>
        <w:t>L’étudiant a droit à la consultation de ses copies et, si besoin, à un entretien individuel avec l’enseignant responsable de la correction, 15 jours après la date de publication des résultats.</w:t>
      </w:r>
    </w:p>
    <w:p w14:paraId="6A05A6B6" w14:textId="77777777" w:rsidR="00CA4AC6" w:rsidRPr="00CA4AC6" w:rsidRDefault="00CA4AC6" w:rsidP="00CA4AC6">
      <w:pPr>
        <w:autoSpaceDE w:val="0"/>
        <w:autoSpaceDN w:val="0"/>
        <w:adjustRightInd w:val="0"/>
        <w:jc w:val="both"/>
        <w:rPr>
          <w:rFonts w:asciiTheme="minorHAnsi" w:eastAsiaTheme="minorHAnsi" w:hAnsiTheme="minorHAnsi" w:cstheme="minorHAnsi"/>
          <w:lang w:eastAsia="en-US"/>
        </w:rPr>
      </w:pPr>
      <w:r w:rsidRPr="00CA4AC6">
        <w:rPr>
          <w:rFonts w:asciiTheme="minorHAnsi" w:eastAsiaTheme="minorHAnsi" w:hAnsiTheme="minorHAnsi" w:cstheme="minorHAnsi"/>
          <w:lang w:eastAsia="en-US"/>
        </w:rPr>
        <w:t>Il se rapproche, si besoin, de l’enseignant pour connaître ses disponibilités.</w:t>
      </w:r>
    </w:p>
    <w:p w14:paraId="600DD4C7" w14:textId="7E12AFDB" w:rsidR="00CA4AC6" w:rsidRDefault="00CA4AC6" w:rsidP="00CA4AC6">
      <w:pPr>
        <w:autoSpaceDE w:val="0"/>
        <w:autoSpaceDN w:val="0"/>
        <w:adjustRightInd w:val="0"/>
        <w:jc w:val="both"/>
        <w:rPr>
          <w:rFonts w:asciiTheme="minorHAnsi" w:eastAsiaTheme="minorHAnsi" w:hAnsiTheme="minorHAnsi" w:cstheme="minorHAnsi"/>
          <w:lang w:eastAsia="en-US"/>
        </w:rPr>
      </w:pPr>
      <w:r w:rsidRPr="00CA4AC6">
        <w:rPr>
          <w:rFonts w:asciiTheme="minorHAnsi" w:eastAsiaTheme="minorHAnsi" w:hAnsiTheme="minorHAnsi" w:cstheme="minorHAnsi"/>
          <w:lang w:eastAsia="en-US"/>
        </w:rPr>
        <w:t>Toute unité d’enseignement portant des crédits est définitivement acquise et capitalisable dès</w:t>
      </w:r>
      <w:r w:rsidR="007E69E5">
        <w:rPr>
          <w:rFonts w:asciiTheme="minorHAnsi" w:eastAsiaTheme="minorHAnsi" w:hAnsiTheme="minorHAnsi" w:cstheme="minorHAnsi"/>
          <w:lang w:eastAsia="en-US"/>
        </w:rPr>
        <w:t xml:space="preserve"> l</w:t>
      </w:r>
      <w:r w:rsidRPr="00CA4AC6">
        <w:rPr>
          <w:rFonts w:asciiTheme="minorHAnsi" w:eastAsiaTheme="minorHAnsi" w:hAnsiTheme="minorHAnsi" w:cstheme="minorHAnsi"/>
          <w:lang w:eastAsia="en-US"/>
        </w:rPr>
        <w:t>ors</w:t>
      </w:r>
      <w:r w:rsidR="007E69E5">
        <w:rPr>
          <w:rFonts w:asciiTheme="minorHAnsi" w:eastAsiaTheme="minorHAnsi" w:hAnsiTheme="minorHAnsi" w:cstheme="minorHAnsi"/>
          <w:lang w:eastAsia="en-US"/>
        </w:rPr>
        <w:t xml:space="preserve"> </w:t>
      </w:r>
      <w:r w:rsidRPr="00CA4AC6">
        <w:rPr>
          <w:rFonts w:asciiTheme="minorHAnsi" w:eastAsiaTheme="minorHAnsi" w:hAnsiTheme="minorHAnsi" w:cstheme="minorHAnsi"/>
          <w:lang w:eastAsia="en-US"/>
        </w:rPr>
        <w:t>que l’étudiant y a obtenu la moyenne.</w:t>
      </w:r>
    </w:p>
    <w:p w14:paraId="1963FF65" w14:textId="4221F727" w:rsidR="00CA4AC6" w:rsidRPr="00CA4AC6" w:rsidRDefault="00CA4AC6" w:rsidP="00CA4AC6">
      <w:pPr>
        <w:autoSpaceDE w:val="0"/>
        <w:autoSpaceDN w:val="0"/>
        <w:adjustRightInd w:val="0"/>
        <w:jc w:val="both"/>
        <w:rPr>
          <w:rFonts w:asciiTheme="minorHAnsi" w:eastAsiaTheme="minorHAnsi" w:hAnsiTheme="minorHAnsi" w:cstheme="minorHAnsi"/>
          <w:lang w:eastAsia="en-US"/>
        </w:rPr>
      </w:pPr>
      <w:r w:rsidRPr="00CA4AC6">
        <w:rPr>
          <w:rFonts w:asciiTheme="minorHAnsi" w:eastAsiaTheme="minorHAnsi" w:hAnsiTheme="minorHAnsi" w:cstheme="minorHAnsi"/>
          <w:b/>
          <w:bCs/>
          <w:lang w:eastAsia="en-US"/>
        </w:rPr>
        <w:t>Des dispositions spéciales sont appliquées dans le cadre du redoublement des étudiants alternants comme indiquées dans les MCC</w:t>
      </w:r>
      <w:r>
        <w:rPr>
          <w:rFonts w:asciiTheme="minorHAnsi" w:eastAsiaTheme="minorHAnsi" w:hAnsiTheme="minorHAnsi" w:cstheme="minorHAnsi"/>
          <w:lang w:eastAsia="en-US"/>
        </w:rPr>
        <w:t>.</w:t>
      </w:r>
    </w:p>
    <w:p w14:paraId="0A966B0C" w14:textId="2C1366F0" w:rsidR="00CA4AC6" w:rsidRPr="00CA4AC6" w:rsidRDefault="00CA4AC6" w:rsidP="00CA4AC6">
      <w:pPr>
        <w:autoSpaceDE w:val="0"/>
        <w:autoSpaceDN w:val="0"/>
        <w:adjustRightInd w:val="0"/>
        <w:jc w:val="both"/>
        <w:rPr>
          <w:rFonts w:asciiTheme="minorHAnsi" w:eastAsiaTheme="minorHAnsi" w:hAnsiTheme="minorHAnsi" w:cstheme="minorHAnsi"/>
          <w:lang w:eastAsia="en-US"/>
        </w:rPr>
      </w:pPr>
      <w:r w:rsidRPr="00CA4AC6">
        <w:rPr>
          <w:rFonts w:asciiTheme="minorHAnsi" w:eastAsiaTheme="minorHAnsi" w:hAnsiTheme="minorHAnsi" w:cstheme="minorHAnsi"/>
          <w:lang w:eastAsia="en-US"/>
        </w:rPr>
        <w:t xml:space="preserve"> </w:t>
      </w:r>
    </w:p>
    <w:p w14:paraId="39D85F68" w14:textId="77777777" w:rsidR="00914117" w:rsidRPr="00EC6E7A" w:rsidRDefault="00914117" w:rsidP="002E4265">
      <w:pPr>
        <w:jc w:val="both"/>
        <w:rPr>
          <w:rFonts w:asciiTheme="minorHAnsi" w:hAnsiTheme="minorHAnsi" w:cstheme="minorHAnsi"/>
          <w:b/>
          <w:bCs/>
          <w:i/>
          <w:color w:val="C00000"/>
          <w:u w:val="single"/>
        </w:rPr>
      </w:pPr>
      <w:r w:rsidRPr="00EC6E7A">
        <w:rPr>
          <w:rFonts w:asciiTheme="minorHAnsi" w:hAnsiTheme="minorHAnsi" w:cstheme="minorHAnsi"/>
          <w:b/>
          <w:bCs/>
          <w:i/>
          <w:color w:val="C00000"/>
          <w:u w:val="single"/>
        </w:rPr>
        <w:t>VOIES ET DÉLAIS DE RECOURS</w:t>
      </w:r>
    </w:p>
    <w:p w14:paraId="6F938895" w14:textId="1F3D250C" w:rsidR="003F4E41" w:rsidRPr="002E4265" w:rsidRDefault="003F4E41" w:rsidP="002E4265">
      <w:pPr>
        <w:autoSpaceDE w:val="0"/>
        <w:autoSpaceDN w:val="0"/>
        <w:adjustRightInd w:val="0"/>
        <w:jc w:val="both"/>
        <w:rPr>
          <w:rFonts w:asciiTheme="minorHAnsi" w:eastAsiaTheme="minorHAnsi" w:hAnsiTheme="minorHAnsi" w:cstheme="minorHAnsi"/>
          <w:lang w:eastAsia="en-US"/>
        </w:rPr>
      </w:pPr>
      <w:r w:rsidRPr="002E4265">
        <w:rPr>
          <w:rFonts w:asciiTheme="minorHAnsi" w:eastAsiaTheme="minorHAnsi" w:hAnsiTheme="minorHAnsi" w:cstheme="minorHAnsi"/>
          <w:lang w:eastAsia="en-US"/>
        </w:rPr>
        <w:t>La jurisprudence administrative indique qu’après avoir délibéré sur le résultat des épreuves, le</w:t>
      </w:r>
      <w:r w:rsidR="002E4265">
        <w:rPr>
          <w:rFonts w:asciiTheme="minorHAnsi" w:eastAsiaTheme="minorHAnsi" w:hAnsiTheme="minorHAnsi" w:cstheme="minorHAnsi"/>
          <w:lang w:eastAsia="en-US"/>
        </w:rPr>
        <w:t xml:space="preserve"> </w:t>
      </w:r>
      <w:r w:rsidRPr="002E4265">
        <w:rPr>
          <w:rFonts w:asciiTheme="minorHAnsi" w:eastAsiaTheme="minorHAnsi" w:hAnsiTheme="minorHAnsi" w:cstheme="minorHAnsi"/>
          <w:lang w:eastAsia="en-US"/>
        </w:rPr>
        <w:t>Jury a épuisé sa compétence et ne peut légalement procéder à un second examen des mérites</w:t>
      </w:r>
      <w:r w:rsidR="002E4265">
        <w:rPr>
          <w:rFonts w:asciiTheme="minorHAnsi" w:eastAsiaTheme="minorHAnsi" w:hAnsiTheme="minorHAnsi" w:cstheme="minorHAnsi"/>
          <w:lang w:eastAsia="en-US"/>
        </w:rPr>
        <w:t xml:space="preserve"> </w:t>
      </w:r>
      <w:r w:rsidRPr="002E4265">
        <w:rPr>
          <w:rFonts w:asciiTheme="minorHAnsi" w:eastAsiaTheme="minorHAnsi" w:hAnsiTheme="minorHAnsi" w:cstheme="minorHAnsi"/>
          <w:lang w:eastAsia="en-US"/>
        </w:rPr>
        <w:t>des candidats.</w:t>
      </w:r>
    </w:p>
    <w:p w14:paraId="21131240" w14:textId="3FD0A54D" w:rsidR="00B350B9" w:rsidRPr="0018613B" w:rsidRDefault="003F4E41" w:rsidP="0018613B">
      <w:pPr>
        <w:autoSpaceDE w:val="0"/>
        <w:autoSpaceDN w:val="0"/>
        <w:adjustRightInd w:val="0"/>
        <w:jc w:val="both"/>
        <w:rPr>
          <w:rFonts w:asciiTheme="minorHAnsi" w:eastAsiaTheme="minorHAnsi" w:hAnsiTheme="minorHAnsi" w:cstheme="minorHAnsi"/>
          <w:lang w:eastAsia="en-US"/>
        </w:rPr>
      </w:pPr>
      <w:r w:rsidRPr="002E4265">
        <w:rPr>
          <w:rFonts w:asciiTheme="minorHAnsi" w:eastAsiaTheme="minorHAnsi" w:hAnsiTheme="minorHAnsi" w:cstheme="minorHAnsi"/>
          <w:lang w:eastAsia="en-US"/>
        </w:rPr>
        <w:t>La décision du Jury étant créatrice de droits pour ses bénéficiaires, elle pourra être remise en</w:t>
      </w:r>
      <w:r w:rsidR="000C4E11">
        <w:rPr>
          <w:rFonts w:asciiTheme="minorHAnsi" w:eastAsiaTheme="minorHAnsi" w:hAnsiTheme="minorHAnsi" w:cstheme="minorHAnsi"/>
          <w:lang w:eastAsia="en-US"/>
        </w:rPr>
        <w:t xml:space="preserve"> </w:t>
      </w:r>
      <w:r w:rsidRPr="002E4265">
        <w:rPr>
          <w:rFonts w:asciiTheme="minorHAnsi" w:eastAsiaTheme="minorHAnsi" w:hAnsiTheme="minorHAnsi" w:cstheme="minorHAnsi"/>
          <w:lang w:eastAsia="en-US"/>
        </w:rPr>
        <w:t>cause, par les usagers et pour illégalité uniquement, dans un délai de deux mois après affichage</w:t>
      </w:r>
      <w:r w:rsidR="002E4265">
        <w:rPr>
          <w:rFonts w:asciiTheme="minorHAnsi" w:eastAsiaTheme="minorHAnsi" w:hAnsiTheme="minorHAnsi" w:cstheme="minorHAnsi"/>
          <w:lang w:eastAsia="en-US"/>
        </w:rPr>
        <w:t xml:space="preserve"> </w:t>
      </w:r>
      <w:r w:rsidRPr="002E4265">
        <w:rPr>
          <w:rFonts w:asciiTheme="minorHAnsi" w:eastAsiaTheme="minorHAnsi" w:hAnsiTheme="minorHAnsi" w:cstheme="minorHAnsi"/>
          <w:lang w:eastAsia="en-US"/>
        </w:rPr>
        <w:t>des résultats. Seule la décision finale du jury est attaquable devant le juge administratif, puisque</w:t>
      </w:r>
      <w:r w:rsidR="002E4265">
        <w:rPr>
          <w:rFonts w:asciiTheme="minorHAnsi" w:eastAsiaTheme="minorHAnsi" w:hAnsiTheme="minorHAnsi" w:cstheme="minorHAnsi"/>
          <w:lang w:eastAsia="en-US"/>
        </w:rPr>
        <w:t xml:space="preserve"> </w:t>
      </w:r>
      <w:r w:rsidRPr="002E4265">
        <w:rPr>
          <w:rFonts w:asciiTheme="minorHAnsi" w:eastAsiaTheme="minorHAnsi" w:hAnsiTheme="minorHAnsi" w:cstheme="minorHAnsi"/>
          <w:lang w:eastAsia="en-US"/>
        </w:rPr>
        <w:t>les notes obtenues aux épreuves – que ce soit le contrôle continu ou l’examen terminal – ne</w:t>
      </w:r>
      <w:r w:rsidR="002E4265">
        <w:rPr>
          <w:rFonts w:asciiTheme="minorHAnsi" w:eastAsiaTheme="minorHAnsi" w:hAnsiTheme="minorHAnsi" w:cstheme="minorHAnsi"/>
          <w:lang w:eastAsia="en-US"/>
        </w:rPr>
        <w:t xml:space="preserve"> </w:t>
      </w:r>
      <w:r w:rsidRPr="002E4265">
        <w:rPr>
          <w:rFonts w:asciiTheme="minorHAnsi" w:eastAsiaTheme="minorHAnsi" w:hAnsiTheme="minorHAnsi" w:cstheme="minorHAnsi"/>
          <w:lang w:eastAsia="en-US"/>
        </w:rPr>
        <w:t>constituent que de simples mesures préparatoires, non détachables de la décision finale.</w:t>
      </w:r>
      <w:r w:rsidR="002E4265">
        <w:rPr>
          <w:rFonts w:asciiTheme="minorHAnsi" w:eastAsiaTheme="minorHAnsi" w:hAnsiTheme="minorHAnsi" w:cstheme="minorHAnsi"/>
          <w:lang w:eastAsia="en-US"/>
        </w:rPr>
        <w:t xml:space="preserve"> Toute décision ou délibération administrative peut être contestée dans un délai </w:t>
      </w:r>
      <w:r w:rsidR="002E4265" w:rsidRPr="002E4265">
        <w:rPr>
          <w:rFonts w:asciiTheme="minorHAnsi" w:eastAsiaTheme="minorHAnsi" w:hAnsiTheme="minorHAnsi" w:cstheme="minorHAnsi"/>
          <w:lang w:eastAsia="en-US"/>
        </w:rPr>
        <w:t>de deux mois à compter de la</w:t>
      </w:r>
      <w:r w:rsidR="002E4265">
        <w:rPr>
          <w:rFonts w:asciiTheme="minorHAnsi" w:eastAsiaTheme="minorHAnsi" w:hAnsiTheme="minorHAnsi" w:cstheme="minorHAnsi"/>
          <w:lang w:eastAsia="en-US"/>
        </w:rPr>
        <w:t xml:space="preserve"> </w:t>
      </w:r>
      <w:r w:rsidR="002E4265" w:rsidRPr="002E4265">
        <w:rPr>
          <w:rFonts w:asciiTheme="minorHAnsi" w:eastAsiaTheme="minorHAnsi" w:hAnsiTheme="minorHAnsi" w:cstheme="minorHAnsi"/>
          <w:lang w:eastAsia="en-US"/>
        </w:rPr>
        <w:t xml:space="preserve">date </w:t>
      </w:r>
      <w:r w:rsidR="002E4265">
        <w:rPr>
          <w:rFonts w:asciiTheme="minorHAnsi" w:eastAsiaTheme="minorHAnsi" w:hAnsiTheme="minorHAnsi" w:cstheme="minorHAnsi"/>
          <w:lang w:eastAsia="en-US"/>
        </w:rPr>
        <w:t xml:space="preserve">de la publication des résultats auprès du </w:t>
      </w:r>
      <w:r w:rsidR="002E4265" w:rsidRPr="002E4265">
        <w:rPr>
          <w:rFonts w:asciiTheme="minorHAnsi" w:eastAsiaTheme="minorHAnsi" w:hAnsiTheme="minorHAnsi" w:cstheme="minorHAnsi"/>
          <w:lang w:eastAsia="en-US"/>
        </w:rPr>
        <w:t>Président du jury ou le Président de l’Université</w:t>
      </w:r>
      <w:r w:rsidR="002E4265">
        <w:rPr>
          <w:rFonts w:asciiTheme="minorHAnsi" w:eastAsiaTheme="minorHAnsi" w:hAnsiTheme="minorHAnsi" w:cstheme="minorHAnsi"/>
          <w:lang w:eastAsia="en-US"/>
        </w:rPr>
        <w:t>.</w:t>
      </w:r>
    </w:p>
    <w:sectPr w:rsidR="00B350B9" w:rsidRPr="0018613B" w:rsidSect="00F82D70">
      <w:headerReference w:type="default" r:id="rId11"/>
      <w:footerReference w:type="default" r:id="rId12"/>
      <w:pgSz w:w="11906" w:h="16838"/>
      <w:pgMar w:top="284" w:right="1417" w:bottom="142" w:left="1417" w:header="708" w:footer="10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1335E" w14:textId="77777777" w:rsidR="002B6F03" w:rsidRDefault="002B6F03" w:rsidP="00B321F4">
      <w:r>
        <w:separator/>
      </w:r>
    </w:p>
  </w:endnote>
  <w:endnote w:type="continuationSeparator" w:id="0">
    <w:p w14:paraId="0334944D" w14:textId="77777777" w:rsidR="002B6F03" w:rsidRDefault="002B6F03" w:rsidP="00B32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Lt">
    <w:altName w:val="Segoe UI Semilight"/>
    <w:charset w:val="00"/>
    <w:family w:val="swiss"/>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Futura Bk">
    <w:altName w:val="Segoe UI"/>
    <w:charset w:val="00"/>
    <w:family w:val="swiss"/>
    <w:pitch w:val="variable"/>
    <w:sig w:usb0="00000001" w:usb1="00000000" w:usb2="00000000" w:usb3="00000000" w:csb0="0000009F" w:csb1="00000000"/>
  </w:font>
  <w:font w:name="Futura Hv">
    <w:altName w:val="Segoe UI Semibold"/>
    <w:charset w:val="00"/>
    <w:family w:val="swiss"/>
    <w:pitch w:val="variable"/>
    <w:sig w:usb0="00000001"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17806" w14:textId="0A68992B" w:rsidR="004E0034" w:rsidRPr="007D77C9" w:rsidRDefault="007D77C9" w:rsidP="007D77C9">
    <w:pPr>
      <w:pStyle w:val="Pieddepage"/>
      <w:tabs>
        <w:tab w:val="clear" w:pos="4536"/>
        <w:tab w:val="clear" w:pos="9072"/>
      </w:tabs>
      <w:ind w:left="7080" w:firstLine="708"/>
      <w:jc w:val="right"/>
      <w:rPr>
        <w:rFonts w:ascii="Futura Hv" w:hAnsi="Futura Hv"/>
        <w:iCs/>
        <w:sz w:val="16"/>
        <w:szCs w:val="16"/>
        <w:lang w:val="en-GB"/>
      </w:rPr>
    </w:pPr>
    <w:r w:rsidRPr="007D77C9">
      <w:rPr>
        <w:rFonts w:ascii="Futura Hv" w:hAnsi="Futura Hv"/>
        <w:iCs/>
        <w:sz w:val="16"/>
        <w:szCs w:val="16"/>
        <w:lang w:val="en-GB"/>
      </w:rPr>
      <w:t>Maj 18/05/2026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AA193" w14:textId="77777777" w:rsidR="002B6F03" w:rsidRDefault="002B6F03" w:rsidP="00B321F4">
      <w:r>
        <w:separator/>
      </w:r>
    </w:p>
  </w:footnote>
  <w:footnote w:type="continuationSeparator" w:id="0">
    <w:p w14:paraId="275CA076" w14:textId="77777777" w:rsidR="002B6F03" w:rsidRDefault="002B6F03" w:rsidP="00B32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843B1" w14:textId="1F933279" w:rsidR="00B321F4" w:rsidRDefault="00F82D70" w:rsidP="00B36806">
    <w:pPr>
      <w:pStyle w:val="En-tte"/>
      <w:jc w:val="center"/>
    </w:pPr>
    <w:r>
      <w:rPr>
        <w:noProof/>
      </w:rPr>
      <w:drawing>
        <wp:inline distT="0" distB="0" distL="0" distR="0" wp14:anchorId="6D8FB669" wp14:editId="7D6E7A82">
          <wp:extent cx="2743200" cy="687710"/>
          <wp:effectExtent l="0" t="0" r="0" b="0"/>
          <wp:docPr id="1299344226" name="Image 1" descr="Une image contenant texte, Police,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079214" name="Image 1" descr="Une image contenant texte, Police, Graphique, graphisme&#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78163" cy="6964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62E43"/>
    <w:multiLevelType w:val="hybridMultilevel"/>
    <w:tmpl w:val="27322932"/>
    <w:lvl w:ilvl="0" w:tplc="2E62E874">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44344113"/>
    <w:multiLevelType w:val="multilevel"/>
    <w:tmpl w:val="90D8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8B5D2A"/>
    <w:multiLevelType w:val="hybridMultilevel"/>
    <w:tmpl w:val="41A4A4A8"/>
    <w:lvl w:ilvl="0" w:tplc="8EF868A0">
      <w:numFmt w:val="bullet"/>
      <w:lvlText w:val="-"/>
      <w:lvlJc w:val="left"/>
      <w:pPr>
        <w:ind w:left="720" w:hanging="360"/>
      </w:pPr>
      <w:rPr>
        <w:rFonts w:ascii="Futura Lt" w:eastAsia="Times New Roman" w:hAnsi="Futura L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96605779">
    <w:abstractNumId w:val="1"/>
  </w:num>
  <w:num w:numId="2" w16cid:durableId="128017723">
    <w:abstractNumId w:val="2"/>
  </w:num>
  <w:num w:numId="3" w16cid:durableId="1024940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14D"/>
    <w:rsid w:val="00011A93"/>
    <w:rsid w:val="00091C29"/>
    <w:rsid w:val="00092138"/>
    <w:rsid w:val="000C4E11"/>
    <w:rsid w:val="0018613B"/>
    <w:rsid w:val="001F0B36"/>
    <w:rsid w:val="002510B8"/>
    <w:rsid w:val="00265872"/>
    <w:rsid w:val="002B6F03"/>
    <w:rsid w:val="002E4265"/>
    <w:rsid w:val="003F4E41"/>
    <w:rsid w:val="00407A54"/>
    <w:rsid w:val="00447959"/>
    <w:rsid w:val="004E0034"/>
    <w:rsid w:val="007108CA"/>
    <w:rsid w:val="007640FD"/>
    <w:rsid w:val="007D77C9"/>
    <w:rsid w:val="007E69E5"/>
    <w:rsid w:val="00827A01"/>
    <w:rsid w:val="0091166F"/>
    <w:rsid w:val="00914117"/>
    <w:rsid w:val="00A2001C"/>
    <w:rsid w:val="00AA51CE"/>
    <w:rsid w:val="00B321F4"/>
    <w:rsid w:val="00B350B9"/>
    <w:rsid w:val="00B36806"/>
    <w:rsid w:val="00B5514D"/>
    <w:rsid w:val="00C1277E"/>
    <w:rsid w:val="00C250AB"/>
    <w:rsid w:val="00C96266"/>
    <w:rsid w:val="00CA4AC6"/>
    <w:rsid w:val="00CC737D"/>
    <w:rsid w:val="00D3667C"/>
    <w:rsid w:val="00D81958"/>
    <w:rsid w:val="00D91233"/>
    <w:rsid w:val="00E05B80"/>
    <w:rsid w:val="00E47B4C"/>
    <w:rsid w:val="00E77888"/>
    <w:rsid w:val="00EC570E"/>
    <w:rsid w:val="00EC6E7A"/>
    <w:rsid w:val="00ED6A69"/>
    <w:rsid w:val="00F340D2"/>
    <w:rsid w:val="00F82D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A7F6B"/>
  <w15:docId w15:val="{928C26D6-2B08-4EEF-ADA8-53084C386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14D"/>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1277E"/>
    <w:pPr>
      <w:ind w:left="720"/>
      <w:contextualSpacing/>
    </w:pPr>
  </w:style>
  <w:style w:type="paragraph" w:styleId="Textedebulles">
    <w:name w:val="Balloon Text"/>
    <w:basedOn w:val="Normal"/>
    <w:link w:val="TextedebullesCar"/>
    <w:uiPriority w:val="99"/>
    <w:semiHidden/>
    <w:unhideWhenUsed/>
    <w:rsid w:val="00B321F4"/>
    <w:rPr>
      <w:rFonts w:ascii="Tahoma" w:hAnsi="Tahoma" w:cs="Tahoma"/>
      <w:sz w:val="16"/>
      <w:szCs w:val="16"/>
    </w:rPr>
  </w:style>
  <w:style w:type="character" w:customStyle="1" w:styleId="TextedebullesCar">
    <w:name w:val="Texte de bulles Car"/>
    <w:basedOn w:val="Policepardfaut"/>
    <w:link w:val="Textedebulles"/>
    <w:uiPriority w:val="99"/>
    <w:semiHidden/>
    <w:rsid w:val="00B321F4"/>
    <w:rPr>
      <w:rFonts w:ascii="Tahoma" w:eastAsia="Times New Roman" w:hAnsi="Tahoma" w:cs="Tahoma"/>
      <w:sz w:val="16"/>
      <w:szCs w:val="16"/>
      <w:lang w:eastAsia="fr-FR"/>
    </w:rPr>
  </w:style>
  <w:style w:type="paragraph" w:styleId="En-tte">
    <w:name w:val="header"/>
    <w:basedOn w:val="Normal"/>
    <w:link w:val="En-tteCar"/>
    <w:uiPriority w:val="99"/>
    <w:unhideWhenUsed/>
    <w:rsid w:val="00B321F4"/>
    <w:pPr>
      <w:tabs>
        <w:tab w:val="center" w:pos="4536"/>
        <w:tab w:val="right" w:pos="9072"/>
      </w:tabs>
    </w:pPr>
  </w:style>
  <w:style w:type="character" w:customStyle="1" w:styleId="En-tteCar">
    <w:name w:val="En-tête Car"/>
    <w:basedOn w:val="Policepardfaut"/>
    <w:link w:val="En-tte"/>
    <w:uiPriority w:val="99"/>
    <w:rsid w:val="00B321F4"/>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B321F4"/>
    <w:pPr>
      <w:tabs>
        <w:tab w:val="center" w:pos="4536"/>
        <w:tab w:val="right" w:pos="9072"/>
      </w:tabs>
    </w:pPr>
  </w:style>
  <w:style w:type="character" w:customStyle="1" w:styleId="PieddepageCar">
    <w:name w:val="Pied de page Car"/>
    <w:basedOn w:val="Policepardfaut"/>
    <w:link w:val="Pieddepage"/>
    <w:uiPriority w:val="99"/>
    <w:rsid w:val="00B321F4"/>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4A102B42BDB9344BB46789BF63BBFC1" ma:contentTypeVersion="3" ma:contentTypeDescription="Create a new document." ma:contentTypeScope="" ma:versionID="3a8882f6e7393b2df0d2d825c8566973">
  <xsd:schema xmlns:xsd="http://www.w3.org/2001/XMLSchema" xmlns:xs="http://www.w3.org/2001/XMLSchema" xmlns:p="http://schemas.microsoft.com/office/2006/metadata/properties" xmlns:ns1="http://schemas.microsoft.com/sharepoint/v3" xmlns:ns2="04b872c6-e1dd-4e73-91c1-2e51c26c29af" xmlns:ns3="http://schemas.microsoft.com/sharepoint/v4" targetNamespace="http://schemas.microsoft.com/office/2006/metadata/properties" ma:root="true" ma:fieldsID="ce871f7229f6cf259f776dc260139b37" ns1:_="" ns2:_="" ns3:_="">
    <xsd:import namespace="http://schemas.microsoft.com/sharepoint/v3"/>
    <xsd:import namespace="04b872c6-e1dd-4e73-91c1-2e51c26c29a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AverageRating" minOccurs="0"/>
                <xsd:element ref="ns1:RatingCount"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1" nillable="true" ma:displayName="Rating (0-5)" ma:decimals="2" ma:description="Average value of all the ratings that have been submitted" ma:internalName="AverageRating" ma:readOnly="true">
      <xsd:simpleType>
        <xsd:restriction base="dms:Number"/>
      </xsd:simpleType>
    </xsd:element>
    <xsd:element name="RatingCount" ma:index="12" nillable="true" ma:displayName="Number of Ratings" ma:decimals="0" ma:description="Number of ratings submitted" ma:internalName="RatingCount"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04b872c6-e1dd-4e73-91c1-2e51c26c29a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4b872c6-e1dd-4e73-91c1-2e51c26c29af">CM4WCYVEPE5F-3-38743</_dlc_DocId>
    <_dlc_DocIdUrl xmlns="04b872c6-e1dd-4e73-91c1-2e51c26c29af">
      <Url>https://ged-iae.unice.fr/_layouts/DocIdRedir.aspx?ID=CM4WCYVEPE5F-3-38743</Url>
      <Description>CM4WCYVEPE5F-3-38743</Description>
    </_dlc_DocIdUrl>
    <IconOverlay xmlns="http://schemas.microsoft.com/sharepoint/v4" xsi:nil="true"/>
  </documentManagement>
</p:properties>
</file>

<file path=customXml/itemProps1.xml><?xml version="1.0" encoding="utf-8"?>
<ds:datastoreItem xmlns:ds="http://schemas.openxmlformats.org/officeDocument/2006/customXml" ds:itemID="{26504C3B-0D7E-47DB-8D58-129559504A1F}">
  <ds:schemaRefs>
    <ds:schemaRef ds:uri="http://schemas.microsoft.com/sharepoint/events"/>
  </ds:schemaRefs>
</ds:datastoreItem>
</file>

<file path=customXml/itemProps2.xml><?xml version="1.0" encoding="utf-8"?>
<ds:datastoreItem xmlns:ds="http://schemas.openxmlformats.org/officeDocument/2006/customXml" ds:itemID="{666B1060-2B49-44C9-9BF4-5346952D4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b872c6-e1dd-4e73-91c1-2e51c26c29a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6B5E04-8152-43D3-8F8E-07D0D0E4BFB6}">
  <ds:schemaRefs>
    <ds:schemaRef ds:uri="http://schemas.microsoft.com/sharepoint/v3/contenttype/forms"/>
  </ds:schemaRefs>
</ds:datastoreItem>
</file>

<file path=customXml/itemProps4.xml><?xml version="1.0" encoding="utf-8"?>
<ds:datastoreItem xmlns:ds="http://schemas.openxmlformats.org/officeDocument/2006/customXml" ds:itemID="{AC5994B5-FEBD-456F-AB96-10DBEA9911CB}">
  <ds:schemaRefs>
    <ds:schemaRef ds:uri="http://schemas.microsoft.com/office/2006/metadata/properties"/>
    <ds:schemaRef ds:uri="http://schemas.microsoft.com/office/infopath/2007/PartnerControls"/>
    <ds:schemaRef ds:uri="04b872c6-e1dd-4e73-91c1-2e51c26c29af"/>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1966</Words>
  <Characters>10814</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Davide | iae nice</dc:creator>
  <cp:lastModifiedBy>Delphine Boiral</cp:lastModifiedBy>
  <cp:revision>4</cp:revision>
  <cp:lastPrinted>2015-04-27T17:24:00Z</cp:lastPrinted>
  <dcterms:created xsi:type="dcterms:W3CDTF">2023-05-28T15:32:00Z</dcterms:created>
  <dcterms:modified xsi:type="dcterms:W3CDTF">2026-05-16T18:01:00Z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0x01010024A102B42BDB9344BB46789BF63BBFC1</vt:lpwstr>
  </property>
  <property fmtid="{D5CDD505-2E9C-101B-9397-08002B2CF9AE}" pid="3" name="_dlc_DocIdItemGuid">
    <vt:lpwstr>1d4f9b87-f8f3-44b4-a137-02b4ab079934</vt:lpwstr>
  </property>
</Properties>
</file>